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3A78">
      <w:pPr>
        <w:keepNext w:val="0"/>
        <w:keepLines w:val="0"/>
        <w:pageBreakBefore w:val="0"/>
        <w:widowControl w:val="0"/>
        <w:wordWrap/>
        <w:overflowPunct/>
        <w:topLinePunct w:val="0"/>
        <w:autoSpaceDE w:val="0"/>
        <w:autoSpaceDN w:val="0"/>
        <w:bidi w:val="0"/>
        <w:adjustRightInd w:val="0"/>
        <w:snapToGrid w:val="0"/>
        <w:jc w:val="left"/>
        <w:textAlignment w:val="baseline"/>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附件2：</w:t>
      </w:r>
    </w:p>
    <w:p w14:paraId="2C4E8359">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 xml:space="preserve"> </w:t>
      </w:r>
    </w:p>
    <w:p w14:paraId="23900673">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消防安全重点单位申报表</w:t>
      </w:r>
    </w:p>
    <w:tbl>
      <w:tblPr>
        <w:tblStyle w:val="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2220"/>
        <w:gridCol w:w="349"/>
        <w:gridCol w:w="1211"/>
        <w:gridCol w:w="1185"/>
        <w:gridCol w:w="1560"/>
        <w:gridCol w:w="1305"/>
        <w:gridCol w:w="2127"/>
      </w:tblGrid>
      <w:tr w14:paraId="2F33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694" w:type="dxa"/>
            <w:gridSpan w:val="2"/>
            <w:tcBorders>
              <w:top w:val="single" w:color="auto" w:sz="12" w:space="0"/>
              <w:left w:val="single" w:color="auto" w:sz="12" w:space="0"/>
            </w:tcBorders>
            <w:noWrap w:val="0"/>
            <w:vAlign w:val="center"/>
          </w:tcPr>
          <w:p w14:paraId="05D1B9F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单位名称</w:t>
            </w:r>
          </w:p>
        </w:tc>
        <w:tc>
          <w:tcPr>
            <w:tcW w:w="4305" w:type="dxa"/>
            <w:gridSpan w:val="4"/>
            <w:tcBorders>
              <w:top w:val="single" w:color="auto" w:sz="12" w:space="0"/>
            </w:tcBorders>
            <w:noWrap w:val="0"/>
            <w:vAlign w:val="center"/>
          </w:tcPr>
          <w:p w14:paraId="6A5161EB">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c>
          <w:tcPr>
            <w:tcW w:w="1305" w:type="dxa"/>
            <w:tcBorders>
              <w:top w:val="single" w:color="auto" w:sz="12" w:space="0"/>
            </w:tcBorders>
            <w:noWrap w:val="0"/>
            <w:vAlign w:val="center"/>
          </w:tcPr>
          <w:p w14:paraId="02B02D1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使用性质</w:t>
            </w:r>
          </w:p>
        </w:tc>
        <w:tc>
          <w:tcPr>
            <w:tcW w:w="2127" w:type="dxa"/>
            <w:tcBorders>
              <w:top w:val="single" w:color="auto" w:sz="12" w:space="0"/>
              <w:right w:val="single" w:color="auto" w:sz="12" w:space="0"/>
            </w:tcBorders>
            <w:noWrap w:val="0"/>
            <w:vAlign w:val="center"/>
          </w:tcPr>
          <w:p w14:paraId="6053BB9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02CA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dxa"/>
            <w:gridSpan w:val="2"/>
            <w:tcBorders>
              <w:left w:val="single" w:color="auto" w:sz="12" w:space="0"/>
            </w:tcBorders>
            <w:noWrap w:val="0"/>
            <w:vAlign w:val="center"/>
          </w:tcPr>
          <w:p w14:paraId="206F2A72">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单位地址</w:t>
            </w:r>
          </w:p>
        </w:tc>
        <w:tc>
          <w:tcPr>
            <w:tcW w:w="4305" w:type="dxa"/>
            <w:gridSpan w:val="4"/>
            <w:noWrap w:val="0"/>
            <w:vAlign w:val="center"/>
          </w:tcPr>
          <w:p w14:paraId="79F7C625">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Times New Roman" w:hAnsi="Times New Roman" w:eastAsia="楷体" w:cs="Times New Roman"/>
                <w:sz w:val="24"/>
                <w:lang w:val="en-US" w:eastAsia="zh-CN"/>
              </w:rPr>
            </w:pPr>
          </w:p>
        </w:tc>
        <w:tc>
          <w:tcPr>
            <w:tcW w:w="1305" w:type="dxa"/>
            <w:noWrap w:val="0"/>
            <w:vAlign w:val="center"/>
          </w:tcPr>
          <w:p w14:paraId="0388EE0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上级归口管理部门</w:t>
            </w:r>
          </w:p>
        </w:tc>
        <w:tc>
          <w:tcPr>
            <w:tcW w:w="2127" w:type="dxa"/>
            <w:tcBorders>
              <w:right w:val="single" w:color="auto" w:sz="12" w:space="0"/>
            </w:tcBorders>
            <w:noWrap w:val="0"/>
            <w:vAlign w:val="center"/>
          </w:tcPr>
          <w:p w14:paraId="02DFEDA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5A2B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dxa"/>
            <w:gridSpan w:val="2"/>
            <w:tcBorders>
              <w:left w:val="single" w:color="auto" w:sz="12" w:space="0"/>
            </w:tcBorders>
            <w:shd w:val="clear" w:color="auto" w:fill="auto"/>
            <w:noWrap w:val="0"/>
            <w:vAlign w:val="center"/>
          </w:tcPr>
          <w:p w14:paraId="2F055AB5">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统一社会信用代码</w:t>
            </w:r>
          </w:p>
        </w:tc>
        <w:tc>
          <w:tcPr>
            <w:tcW w:w="4305" w:type="dxa"/>
            <w:gridSpan w:val="4"/>
            <w:shd w:val="clear" w:color="auto" w:fill="auto"/>
            <w:noWrap w:val="0"/>
            <w:vAlign w:val="center"/>
          </w:tcPr>
          <w:p w14:paraId="60D8F0E2">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Times New Roman" w:hAnsi="Times New Roman" w:eastAsia="楷体" w:cs="Times New Roman"/>
                <w:snapToGrid w:val="0"/>
                <w:color w:val="000000"/>
                <w:kern w:val="0"/>
                <w:sz w:val="24"/>
                <w:szCs w:val="21"/>
                <w:lang w:val="en-US" w:eastAsia="en-US" w:bidi="ar-SA"/>
              </w:rPr>
            </w:pPr>
          </w:p>
        </w:tc>
        <w:tc>
          <w:tcPr>
            <w:tcW w:w="1305" w:type="dxa"/>
            <w:shd w:val="clear" w:color="auto" w:fill="auto"/>
            <w:noWrap w:val="0"/>
            <w:vAlign w:val="center"/>
          </w:tcPr>
          <w:p w14:paraId="6C5BF315">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right="0"/>
              <w:jc w:val="center"/>
              <w:textAlignment w:val="baseline"/>
              <w:rPr>
                <w:rFonts w:hint="eastAsia" w:ascii="Times New Roman" w:hAnsi="Times New Roman" w:eastAsia="楷体" w:cs="Times New Roman"/>
                <w:snapToGrid w:val="0"/>
                <w:color w:val="000000"/>
                <w:kern w:val="0"/>
                <w:sz w:val="24"/>
                <w:szCs w:val="21"/>
                <w:lang w:val="en-US" w:eastAsia="zh-CN" w:bidi="ar-SA"/>
              </w:rPr>
            </w:pPr>
            <w:r>
              <w:rPr>
                <w:rFonts w:hint="eastAsia" w:ascii="Times New Roman" w:hAnsi="Times New Roman" w:eastAsia="楷体" w:cs="Times New Roman"/>
                <w:snapToGrid w:val="0"/>
                <w:color w:val="000000"/>
                <w:kern w:val="0"/>
                <w:sz w:val="24"/>
                <w:szCs w:val="21"/>
                <w:lang w:val="en-US" w:eastAsia="zh-CN" w:bidi="ar-SA"/>
              </w:rPr>
              <w:t>有无自动</w:t>
            </w:r>
          </w:p>
          <w:p w14:paraId="3052F455">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napToGrid w:val="0"/>
                <w:color w:val="000000"/>
                <w:kern w:val="0"/>
                <w:sz w:val="24"/>
                <w:szCs w:val="21"/>
                <w:lang w:val="en-US" w:eastAsia="zh-CN" w:bidi="ar-SA"/>
              </w:rPr>
              <w:t>消防设施</w:t>
            </w:r>
          </w:p>
        </w:tc>
        <w:tc>
          <w:tcPr>
            <w:tcW w:w="2127" w:type="dxa"/>
            <w:tcBorders>
              <w:right w:val="single" w:color="auto" w:sz="12" w:space="0"/>
            </w:tcBorders>
            <w:shd w:val="clear" w:color="auto" w:fill="auto"/>
            <w:noWrap w:val="0"/>
            <w:vAlign w:val="center"/>
          </w:tcPr>
          <w:p w14:paraId="2E1A3D74">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napToGrid w:val="0"/>
                <w:color w:val="000000"/>
                <w:kern w:val="0"/>
                <w:sz w:val="24"/>
                <w:szCs w:val="21"/>
                <w:lang w:val="en-US" w:eastAsia="zh-CN" w:bidi="ar-SA"/>
              </w:rPr>
              <w:t>□有  □无</w:t>
            </w:r>
          </w:p>
        </w:tc>
      </w:tr>
      <w:tr w14:paraId="182B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94" w:type="dxa"/>
            <w:gridSpan w:val="2"/>
            <w:tcBorders>
              <w:left w:val="single" w:color="auto" w:sz="12" w:space="0"/>
            </w:tcBorders>
            <w:shd w:val="clear" w:color="auto" w:fill="auto"/>
            <w:noWrap w:val="0"/>
            <w:vAlign w:val="center"/>
          </w:tcPr>
          <w:p w14:paraId="0B6C6307">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建筑面积</w:t>
            </w:r>
          </w:p>
          <w:p w14:paraId="26D49799">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p>
        </w:tc>
        <w:tc>
          <w:tcPr>
            <w:tcW w:w="1560" w:type="dxa"/>
            <w:gridSpan w:val="2"/>
            <w:shd w:val="clear" w:color="auto" w:fill="auto"/>
            <w:noWrap w:val="0"/>
            <w:vAlign w:val="center"/>
          </w:tcPr>
          <w:p w14:paraId="3E424B90">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p>
        </w:tc>
        <w:tc>
          <w:tcPr>
            <w:tcW w:w="1185" w:type="dxa"/>
            <w:noWrap w:val="0"/>
            <w:vAlign w:val="center"/>
          </w:tcPr>
          <w:p w14:paraId="77A9E755">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占地面积（㎡）</w:t>
            </w:r>
          </w:p>
        </w:tc>
        <w:tc>
          <w:tcPr>
            <w:tcW w:w="1560" w:type="dxa"/>
            <w:noWrap w:val="0"/>
            <w:vAlign w:val="center"/>
          </w:tcPr>
          <w:p w14:paraId="60883CA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3E7C80C0">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建筑高度</w:t>
            </w:r>
          </w:p>
        </w:tc>
        <w:tc>
          <w:tcPr>
            <w:tcW w:w="2127" w:type="dxa"/>
            <w:tcBorders>
              <w:right w:val="single" w:color="auto" w:sz="12" w:space="0"/>
            </w:tcBorders>
            <w:noWrap w:val="0"/>
            <w:vAlign w:val="center"/>
          </w:tcPr>
          <w:p w14:paraId="09F5FE6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090B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94" w:type="dxa"/>
            <w:gridSpan w:val="2"/>
            <w:tcBorders>
              <w:left w:val="single" w:color="auto" w:sz="12" w:space="0"/>
            </w:tcBorders>
            <w:noWrap w:val="0"/>
            <w:vAlign w:val="center"/>
          </w:tcPr>
          <w:p w14:paraId="74F4F44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消防安全责任人</w:t>
            </w:r>
          </w:p>
          <w:p w14:paraId="74469A6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eastAsia" w:ascii="Times New Roman" w:hAnsi="Times New Roman" w:eastAsia="楷体" w:cs="Times New Roman"/>
                <w:sz w:val="24"/>
                <w:lang w:val="en-US" w:eastAsia="zh-CN"/>
              </w:rPr>
              <w:t>法人</w:t>
            </w:r>
            <w:r>
              <w:rPr>
                <w:rFonts w:hint="eastAsia" w:ascii="Times New Roman" w:hAnsi="Times New Roman" w:eastAsia="楷体" w:cs="Times New Roman"/>
                <w:sz w:val="24"/>
                <w:lang w:eastAsia="zh-CN"/>
              </w:rPr>
              <w:t>）</w:t>
            </w:r>
          </w:p>
        </w:tc>
        <w:tc>
          <w:tcPr>
            <w:tcW w:w="1560" w:type="dxa"/>
            <w:gridSpan w:val="2"/>
            <w:noWrap w:val="0"/>
            <w:vAlign w:val="center"/>
          </w:tcPr>
          <w:p w14:paraId="426411A6">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14:paraId="3A7AAA1E">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职</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务</w:t>
            </w:r>
          </w:p>
        </w:tc>
        <w:tc>
          <w:tcPr>
            <w:tcW w:w="1560" w:type="dxa"/>
            <w:noWrap w:val="0"/>
            <w:vAlign w:val="center"/>
          </w:tcPr>
          <w:p w14:paraId="71B826E7">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3EBEFF97">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14:paraId="514E040D">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5A83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94" w:type="dxa"/>
            <w:gridSpan w:val="2"/>
            <w:tcBorders>
              <w:left w:val="single" w:color="auto" w:sz="12" w:space="0"/>
            </w:tcBorders>
            <w:noWrap w:val="0"/>
            <w:vAlign w:val="center"/>
          </w:tcPr>
          <w:p w14:paraId="2C66E86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消防安全管理人</w:t>
            </w:r>
          </w:p>
        </w:tc>
        <w:tc>
          <w:tcPr>
            <w:tcW w:w="1560" w:type="dxa"/>
            <w:gridSpan w:val="2"/>
            <w:noWrap w:val="0"/>
            <w:vAlign w:val="center"/>
          </w:tcPr>
          <w:p w14:paraId="575566E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14:paraId="58DCAA4A">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职</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务</w:t>
            </w:r>
          </w:p>
        </w:tc>
        <w:tc>
          <w:tcPr>
            <w:tcW w:w="1560" w:type="dxa"/>
            <w:noWrap w:val="0"/>
            <w:vAlign w:val="center"/>
          </w:tcPr>
          <w:p w14:paraId="6FFD4B7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0DA8818B">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14:paraId="399BDE61">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45CF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gridSpan w:val="2"/>
            <w:tcBorders>
              <w:left w:val="single" w:color="auto" w:sz="12" w:space="0"/>
            </w:tcBorders>
            <w:noWrap w:val="0"/>
            <w:vAlign w:val="center"/>
          </w:tcPr>
          <w:p w14:paraId="3E97A4D6">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消防安全归口</w:t>
            </w:r>
            <w:r>
              <w:rPr>
                <w:rFonts w:hint="default" w:ascii="Times New Roman" w:hAnsi="Times New Roman" w:eastAsia="楷体" w:cs="Times New Roman"/>
                <w:b w:val="0"/>
                <w:bCs w:val="0"/>
                <w:sz w:val="24"/>
              </w:rPr>
              <w:t>管理</w:t>
            </w:r>
            <w:r>
              <w:rPr>
                <w:rFonts w:hint="default" w:ascii="Times New Roman" w:hAnsi="Times New Roman" w:eastAsia="楷体" w:cs="Times New Roman"/>
                <w:sz w:val="24"/>
              </w:rPr>
              <w:t>部门</w:t>
            </w:r>
          </w:p>
        </w:tc>
        <w:tc>
          <w:tcPr>
            <w:tcW w:w="1560" w:type="dxa"/>
            <w:gridSpan w:val="2"/>
            <w:noWrap w:val="0"/>
            <w:vAlign w:val="center"/>
          </w:tcPr>
          <w:p w14:paraId="1D966DC0">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14:paraId="6DB6D768">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负责人</w:t>
            </w:r>
          </w:p>
        </w:tc>
        <w:tc>
          <w:tcPr>
            <w:tcW w:w="1560" w:type="dxa"/>
            <w:noWrap w:val="0"/>
            <w:vAlign w:val="center"/>
          </w:tcPr>
          <w:p w14:paraId="1EE8C40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14:paraId="6FBB85A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14:paraId="2301AB3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14:paraId="2450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431" w:type="dxa"/>
            <w:gridSpan w:val="8"/>
            <w:tcBorders>
              <w:left w:val="single" w:color="auto" w:sz="12" w:space="0"/>
              <w:right w:val="single" w:color="auto" w:sz="12" w:space="0"/>
            </w:tcBorders>
            <w:shd w:val="clear" w:color="auto" w:fill="auto"/>
            <w:noWrap w:val="0"/>
            <w:vAlign w:val="center"/>
          </w:tcPr>
          <w:p w14:paraId="6CA7CB3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楷体" w:cs="Times New Roman"/>
                <w:snapToGrid w:val="0"/>
                <w:color w:val="000000"/>
                <w:kern w:val="0"/>
                <w:sz w:val="24"/>
                <w:szCs w:val="21"/>
                <w:lang w:val="en-US" w:eastAsia="zh-CN" w:bidi="ar-SA"/>
              </w:rPr>
            </w:pPr>
            <w:r>
              <w:rPr>
                <w:rFonts w:hint="eastAsia" w:ascii="Times New Roman" w:hAnsi="Times New Roman" w:eastAsia="楷体" w:cs="Times New Roman"/>
                <w:b/>
                <w:bCs/>
                <w:sz w:val="32"/>
                <w:szCs w:val="24"/>
              </w:rPr>
              <w:t>单位使用性质</w:t>
            </w:r>
            <w:r>
              <w:rPr>
                <w:rFonts w:hint="eastAsia" w:ascii="Times New Roman" w:hAnsi="Times New Roman" w:eastAsia="楷体" w:cs="Times New Roman"/>
                <w:b/>
                <w:bCs/>
                <w:sz w:val="32"/>
                <w:szCs w:val="24"/>
                <w:lang w:val="en-US" w:eastAsia="zh-CN"/>
              </w:rPr>
              <w:t>详情（勾选）</w:t>
            </w:r>
          </w:p>
        </w:tc>
      </w:tr>
      <w:tr w14:paraId="39FA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74" w:type="dxa"/>
            <w:vMerge w:val="restart"/>
            <w:tcBorders>
              <w:left w:val="single" w:color="auto" w:sz="12" w:space="0"/>
            </w:tcBorders>
            <w:shd w:val="clear" w:color="auto" w:fill="auto"/>
            <w:noWrap w:val="0"/>
            <w:vAlign w:val="center"/>
          </w:tcPr>
          <w:p w14:paraId="2EBEC8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r>
              <w:rPr>
                <w:rFonts w:hint="default" w:ascii="Times New Roman" w:hAnsi="Times New Roman" w:eastAsia="Arial" w:cs="Times New Roman"/>
                <w:b/>
                <w:bCs/>
                <w:snapToGrid w:val="0"/>
                <w:color w:val="000000"/>
                <w:kern w:val="0"/>
                <w:sz w:val="24"/>
                <w:szCs w:val="21"/>
                <w:lang w:val="en-US" w:eastAsia="en-US" w:bidi="ar-SA"/>
              </w:rPr>
              <w:t>1</w:t>
            </w:r>
          </w:p>
        </w:tc>
        <w:tc>
          <w:tcPr>
            <w:tcW w:w="9957" w:type="dxa"/>
            <w:gridSpan w:val="7"/>
            <w:tcBorders>
              <w:right w:val="single" w:color="auto" w:sz="12" w:space="0"/>
            </w:tcBorders>
            <w:shd w:val="clear" w:color="auto" w:fill="auto"/>
            <w:noWrap w:val="0"/>
            <w:vAlign w:val="center"/>
          </w:tcPr>
          <w:p w14:paraId="0390BEC9">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商场（市场）、宾馆（饭店）、体育场（馆）、会堂、公共娱乐场所等公众聚集场所：</w:t>
            </w:r>
          </w:p>
        </w:tc>
      </w:tr>
      <w:tr w14:paraId="0C33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474" w:type="dxa"/>
            <w:vMerge w:val="continue"/>
            <w:tcBorders>
              <w:left w:val="single" w:color="auto" w:sz="12" w:space="0"/>
            </w:tcBorders>
            <w:shd w:val="clear" w:color="auto" w:fill="auto"/>
            <w:noWrap w:val="0"/>
            <w:vAlign w:val="center"/>
          </w:tcPr>
          <w:p w14:paraId="02E2C85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55D67EF8">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建筑面积在3000平方米（含本数，下同）以上或经营摊位100个以上的可燃商品的商场；</w:t>
            </w:r>
          </w:p>
          <w:p w14:paraId="11229A8A">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占地面积超过5000平方米的室内集贸市场、固定摊位数超过200个的室内批发市场</w:t>
            </w:r>
            <w:r>
              <w:rPr>
                <w:rFonts w:hint="eastAsia" w:ascii="Times New Roman" w:hAnsi="Times New Roman" w:eastAsia="楷体" w:cs="Times New Roman"/>
                <w:sz w:val="24"/>
                <w:lang w:val="en-US" w:eastAsia="zh-CN"/>
              </w:rPr>
              <w:t>；</w:t>
            </w:r>
          </w:p>
          <w:p w14:paraId="7DC342E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三星级（或者相当于三星级</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及以上的宾</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旅</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馆或者总床位数超过100张（含本数，下同）普通的旅馆及产妇住宿床位在50张以上的孕婴服务场所</w:t>
            </w:r>
            <w:r>
              <w:rPr>
                <w:rFonts w:hint="eastAsia" w:ascii="Times New Roman" w:hAnsi="Times New Roman" w:eastAsia="楷体" w:cs="Times New Roman"/>
                <w:sz w:val="24"/>
                <w:lang w:val="en-US" w:eastAsia="zh-CN"/>
              </w:rPr>
              <w:t>；</w:t>
            </w:r>
          </w:p>
          <w:p w14:paraId="20D1050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总建筑面积超过3000平方米</w:t>
            </w:r>
            <w:r>
              <w:rPr>
                <w:rFonts w:hint="eastAsia" w:ascii="Times New Roman" w:hAnsi="Times New Roman" w:eastAsia="楷体" w:cs="Times New Roman"/>
                <w:sz w:val="24"/>
                <w:lang w:val="en-US" w:eastAsia="zh-CN"/>
              </w:rPr>
              <w:t>地对</w:t>
            </w:r>
            <w:r>
              <w:rPr>
                <w:rFonts w:hint="default" w:ascii="Times New Roman" w:hAnsi="Times New Roman" w:eastAsia="楷体" w:cs="Times New Roman"/>
                <w:sz w:val="24"/>
                <w:lang w:val="en-US" w:eastAsia="zh-CN"/>
              </w:rPr>
              <w:t>公众开放的体育场馆、会堂、礼堂；</w:t>
            </w:r>
          </w:p>
          <w:p w14:paraId="0180933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建筑面积超过2500平方米的影剧院、放映厅等演出、放映场所；</w:t>
            </w:r>
          </w:p>
          <w:p w14:paraId="01398F4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建筑面积超过500平方米的歌舞厅、卡拉OK厅等歌舞娱乐场所，具有娱乐功能的夜总会、音乐茶座和餐饮场所</w:t>
            </w:r>
            <w:r>
              <w:rPr>
                <w:rFonts w:hint="eastAsia" w:ascii="Times New Roman" w:hAnsi="Times New Roman" w:eastAsia="楷体" w:cs="Times New Roman"/>
                <w:sz w:val="24"/>
                <w:lang w:val="en-US" w:eastAsia="zh-CN"/>
              </w:rPr>
              <w:t>；</w:t>
            </w:r>
          </w:p>
          <w:p w14:paraId="64EF7A9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网吧、游艺厅（含电子游艺厅）、棋牌室、桌球房、酒吧和建筑面积超过1000平方米的保龄球馆、旱冰场、健身房、洗浴（含桑拿浴、足浴）、美容美发等游艺、游乐场所和营业性健身、美容、休闲场所；</w:t>
            </w:r>
          </w:p>
          <w:p w14:paraId="3E04B960">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建筑面积超过500平方米的剧本杀、密室逃脱等“新兴娱乐”场所</w:t>
            </w:r>
            <w:r>
              <w:rPr>
                <w:rFonts w:hint="eastAsia" w:ascii="Times New Roman" w:hAnsi="Times New Roman" w:eastAsia="楷体" w:cs="Times New Roman"/>
                <w:sz w:val="24"/>
                <w:lang w:val="en-US" w:eastAsia="zh-CN"/>
              </w:rPr>
              <w:t>。</w:t>
            </w:r>
          </w:p>
        </w:tc>
      </w:tr>
      <w:tr w14:paraId="385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4" w:type="dxa"/>
            <w:vMerge w:val="restart"/>
            <w:tcBorders>
              <w:left w:val="single" w:color="auto" w:sz="12" w:space="0"/>
            </w:tcBorders>
            <w:shd w:val="clear" w:color="auto" w:fill="auto"/>
            <w:noWrap w:val="0"/>
            <w:vAlign w:val="center"/>
          </w:tcPr>
          <w:p w14:paraId="32F1F04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2</w:t>
            </w:r>
          </w:p>
        </w:tc>
        <w:tc>
          <w:tcPr>
            <w:tcW w:w="9957" w:type="dxa"/>
            <w:gridSpan w:val="7"/>
            <w:tcBorders>
              <w:right w:val="single" w:color="auto" w:sz="12" w:space="0"/>
            </w:tcBorders>
            <w:shd w:val="clear" w:color="auto" w:fill="auto"/>
            <w:noWrap w:val="0"/>
            <w:vAlign w:val="center"/>
          </w:tcPr>
          <w:p w14:paraId="1040F89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医院、养老院和寄宿制的学校、托儿所、幼儿园：</w:t>
            </w:r>
          </w:p>
        </w:tc>
      </w:tr>
      <w:tr w14:paraId="0018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74" w:type="dxa"/>
            <w:vMerge w:val="continue"/>
            <w:tcBorders>
              <w:left w:val="single" w:color="auto" w:sz="12" w:space="0"/>
            </w:tcBorders>
            <w:shd w:val="clear" w:color="auto" w:fill="auto"/>
            <w:noWrap w:val="0"/>
            <w:vAlign w:val="center"/>
          </w:tcPr>
          <w:p w14:paraId="068C7AA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7699D4E1">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住院床位在100张以上的医院；</w:t>
            </w:r>
          </w:p>
          <w:p w14:paraId="1D482F6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老人住宿床位在100张以上的养老院、敬老院等老年人照料设施及福利院等；</w:t>
            </w:r>
          </w:p>
          <w:p w14:paraId="0BA976C6">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学生住宿床位在300张以上的寄宿制学校</w:t>
            </w:r>
            <w:r>
              <w:rPr>
                <w:rFonts w:hint="eastAsia" w:ascii="Times New Roman" w:hAnsi="Times New Roman" w:eastAsia="楷体" w:cs="Times New Roman"/>
                <w:sz w:val="24"/>
                <w:lang w:val="en-US" w:eastAsia="zh-CN"/>
              </w:rPr>
              <w:t>；</w:t>
            </w:r>
          </w:p>
          <w:p w14:paraId="5959EB0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幼儿人数在300人以上的托儿所、幼儿园或者幼儿住宿床位50张以上的托儿所、幼儿园（不含午托）</w:t>
            </w:r>
            <w:r>
              <w:rPr>
                <w:rFonts w:hint="eastAsia" w:ascii="Times New Roman" w:hAnsi="Times New Roman" w:eastAsia="楷体" w:cs="Times New Roman"/>
                <w:sz w:val="24"/>
                <w:lang w:val="en-US" w:eastAsia="zh-CN"/>
              </w:rPr>
              <w:t>。</w:t>
            </w:r>
          </w:p>
        </w:tc>
      </w:tr>
      <w:tr w14:paraId="2014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4" w:type="dxa"/>
            <w:vMerge w:val="restart"/>
            <w:tcBorders>
              <w:left w:val="single" w:color="auto" w:sz="12" w:space="0"/>
            </w:tcBorders>
            <w:shd w:val="clear" w:color="auto" w:fill="auto"/>
            <w:noWrap w:val="0"/>
            <w:vAlign w:val="center"/>
          </w:tcPr>
          <w:p w14:paraId="06B946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3</w:t>
            </w:r>
          </w:p>
        </w:tc>
        <w:tc>
          <w:tcPr>
            <w:tcW w:w="9957" w:type="dxa"/>
            <w:gridSpan w:val="7"/>
            <w:tcBorders>
              <w:right w:val="single" w:color="auto" w:sz="12" w:space="0"/>
            </w:tcBorders>
            <w:shd w:val="clear" w:color="auto" w:fill="auto"/>
            <w:noWrap w:val="0"/>
            <w:vAlign w:val="center"/>
          </w:tcPr>
          <w:p w14:paraId="28C5299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国家机关</w:t>
            </w:r>
            <w:r>
              <w:rPr>
                <w:rFonts w:hint="default" w:ascii="Times New Roman" w:hAnsi="Times New Roman" w:eastAsia="楷体" w:cs="Times New Roman"/>
                <w:b/>
                <w:bCs/>
                <w:sz w:val="24"/>
                <w:lang w:eastAsia="zh-CN"/>
              </w:rPr>
              <w:t>：</w:t>
            </w:r>
          </w:p>
        </w:tc>
      </w:tr>
      <w:tr w14:paraId="4876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4" w:type="dxa"/>
            <w:vMerge w:val="continue"/>
            <w:tcBorders>
              <w:left w:val="single" w:color="auto" w:sz="12" w:space="0"/>
            </w:tcBorders>
            <w:shd w:val="clear" w:color="auto" w:fill="auto"/>
            <w:noWrap w:val="0"/>
            <w:vAlign w:val="center"/>
          </w:tcPr>
          <w:p w14:paraId="1C1392D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0806007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县级以上的党委、人大、政府、政协机关；</w:t>
            </w:r>
          </w:p>
          <w:p w14:paraId="7C0E60A7">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县级以上的人民检察院、人民法院。</w:t>
            </w:r>
          </w:p>
        </w:tc>
      </w:tr>
      <w:tr w14:paraId="351C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14:paraId="3F9680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4</w:t>
            </w:r>
          </w:p>
        </w:tc>
        <w:tc>
          <w:tcPr>
            <w:tcW w:w="9957" w:type="dxa"/>
            <w:gridSpan w:val="7"/>
            <w:tcBorders>
              <w:right w:val="single" w:color="auto" w:sz="12" w:space="0"/>
            </w:tcBorders>
            <w:shd w:val="clear" w:color="auto" w:fill="auto"/>
            <w:noWrap w:val="0"/>
            <w:vAlign w:val="center"/>
          </w:tcPr>
          <w:p w14:paraId="0F72CE93">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广播、电视和邮政、通信枢纽</w:t>
            </w:r>
            <w:r>
              <w:rPr>
                <w:rFonts w:hint="default" w:ascii="Times New Roman" w:hAnsi="Times New Roman" w:eastAsia="楷体" w:cs="Times New Roman"/>
                <w:b/>
                <w:bCs/>
                <w:sz w:val="24"/>
                <w:lang w:eastAsia="zh-CN"/>
              </w:rPr>
              <w:t>：</w:t>
            </w:r>
          </w:p>
        </w:tc>
      </w:tr>
      <w:tr w14:paraId="2A1A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4" w:type="dxa"/>
            <w:vMerge w:val="continue"/>
            <w:tcBorders>
              <w:left w:val="single" w:color="auto" w:sz="12" w:space="0"/>
            </w:tcBorders>
            <w:shd w:val="clear" w:color="auto" w:fill="auto"/>
            <w:noWrap w:val="0"/>
            <w:vAlign w:val="center"/>
          </w:tcPr>
          <w:p w14:paraId="0FDE25B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287F896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县级以上城镇的邮政、通信枢纽单位、广播电视台。</w:t>
            </w:r>
          </w:p>
        </w:tc>
      </w:tr>
      <w:tr w14:paraId="63E4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Merge w:val="restart"/>
            <w:tcBorders>
              <w:left w:val="single" w:color="auto" w:sz="12" w:space="0"/>
            </w:tcBorders>
            <w:shd w:val="clear" w:color="auto" w:fill="auto"/>
            <w:noWrap w:val="0"/>
            <w:vAlign w:val="center"/>
          </w:tcPr>
          <w:p w14:paraId="09F113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5</w:t>
            </w:r>
          </w:p>
        </w:tc>
        <w:tc>
          <w:tcPr>
            <w:tcW w:w="9957" w:type="dxa"/>
            <w:gridSpan w:val="7"/>
            <w:tcBorders>
              <w:right w:val="single" w:color="auto" w:sz="12" w:space="0"/>
            </w:tcBorders>
            <w:shd w:val="clear" w:color="auto" w:fill="auto"/>
            <w:noWrap w:val="0"/>
            <w:vAlign w:val="center"/>
          </w:tcPr>
          <w:p w14:paraId="4FC3C4C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客运车站、民用机场</w:t>
            </w:r>
            <w:r>
              <w:rPr>
                <w:rFonts w:hint="default" w:ascii="Times New Roman" w:hAnsi="Times New Roman" w:eastAsia="楷体" w:cs="Times New Roman"/>
                <w:b/>
                <w:bCs/>
                <w:sz w:val="24"/>
                <w:lang w:eastAsia="zh-CN"/>
              </w:rPr>
              <w:t>：</w:t>
            </w:r>
          </w:p>
        </w:tc>
      </w:tr>
      <w:tr w14:paraId="4735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74" w:type="dxa"/>
            <w:vMerge w:val="continue"/>
            <w:tcBorders>
              <w:left w:val="single" w:color="auto" w:sz="12" w:space="0"/>
            </w:tcBorders>
            <w:shd w:val="clear" w:color="auto" w:fill="auto"/>
            <w:noWrap w:val="0"/>
            <w:vAlign w:val="center"/>
          </w:tcPr>
          <w:p w14:paraId="125F8C2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037D9AA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建筑面积超过3000平方米的客运车站候车室</w:t>
            </w:r>
            <w:r>
              <w:rPr>
                <w:rFonts w:hint="default" w:ascii="Times New Roman" w:hAnsi="Times New Roman" w:eastAsia="楷体" w:cs="Times New Roman"/>
                <w:sz w:val="24"/>
              </w:rPr>
              <w:t>；</w:t>
            </w:r>
          </w:p>
          <w:p w14:paraId="4FDFE2D3">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民用机场航站楼</w:t>
            </w:r>
            <w:r>
              <w:rPr>
                <w:rFonts w:hint="eastAsia" w:ascii="Times New Roman" w:hAnsi="Times New Roman" w:eastAsia="楷体" w:cs="Times New Roman"/>
                <w:sz w:val="24"/>
                <w:lang w:val="en-US" w:eastAsia="zh-CN"/>
              </w:rPr>
              <w:t>。</w:t>
            </w:r>
          </w:p>
        </w:tc>
      </w:tr>
      <w:tr w14:paraId="32F6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dxa"/>
            <w:vMerge w:val="restart"/>
            <w:tcBorders>
              <w:left w:val="single" w:color="auto" w:sz="12" w:space="0"/>
            </w:tcBorders>
            <w:shd w:val="clear" w:color="auto" w:fill="auto"/>
            <w:noWrap w:val="0"/>
            <w:vAlign w:val="center"/>
          </w:tcPr>
          <w:p w14:paraId="54B2A2A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6</w:t>
            </w:r>
          </w:p>
        </w:tc>
        <w:tc>
          <w:tcPr>
            <w:tcW w:w="9957" w:type="dxa"/>
            <w:gridSpan w:val="7"/>
            <w:tcBorders>
              <w:right w:val="single" w:color="auto" w:sz="12" w:space="0"/>
            </w:tcBorders>
            <w:shd w:val="clear" w:color="auto" w:fill="auto"/>
            <w:noWrap w:val="0"/>
            <w:vAlign w:val="center"/>
          </w:tcPr>
          <w:p w14:paraId="17E5D4CD">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公共图书馆、展览馆、博物馆、档案馆以及具有火灾危险性的文物保护单位</w:t>
            </w:r>
            <w:r>
              <w:rPr>
                <w:rFonts w:hint="default" w:ascii="Times New Roman" w:hAnsi="Times New Roman" w:eastAsia="楷体" w:cs="Times New Roman"/>
                <w:b/>
                <w:bCs/>
                <w:sz w:val="24"/>
                <w:lang w:eastAsia="zh-CN"/>
              </w:rPr>
              <w:t>：</w:t>
            </w:r>
          </w:p>
        </w:tc>
      </w:tr>
      <w:tr w14:paraId="675A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4A5766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671006F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eastAsia="zh-CN"/>
              </w:rPr>
              <w:t>建筑面积</w:t>
            </w:r>
            <w:r>
              <w:rPr>
                <w:rFonts w:hint="default" w:ascii="Times New Roman" w:hAnsi="Times New Roman" w:eastAsia="楷体" w:cs="Times New Roman"/>
                <w:sz w:val="24"/>
                <w:lang w:val="en-US" w:eastAsia="zh-CN"/>
              </w:rPr>
              <w:t>超过</w:t>
            </w:r>
            <w:r>
              <w:rPr>
                <w:rFonts w:hint="default" w:ascii="Times New Roman" w:hAnsi="Times New Roman" w:eastAsia="楷体" w:cs="Times New Roman"/>
                <w:sz w:val="24"/>
                <w:lang w:eastAsia="zh-CN"/>
              </w:rPr>
              <w:t>2000平方米的公共图书馆、展览馆</w:t>
            </w:r>
            <w:r>
              <w:rPr>
                <w:rFonts w:hint="default" w:ascii="Times New Roman" w:hAnsi="Times New Roman" w:eastAsia="楷体" w:cs="Times New Roman"/>
                <w:sz w:val="24"/>
              </w:rPr>
              <w:t>；</w:t>
            </w:r>
          </w:p>
          <w:p w14:paraId="7A596099">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公共</w:t>
            </w:r>
            <w:r>
              <w:rPr>
                <w:rFonts w:hint="default" w:ascii="Times New Roman" w:hAnsi="Times New Roman" w:eastAsia="楷体" w:cs="Times New Roman"/>
                <w:sz w:val="24"/>
                <w:lang w:eastAsia="zh-CN"/>
              </w:rPr>
              <w:t>博物馆、档案馆</w:t>
            </w:r>
            <w:r>
              <w:rPr>
                <w:rFonts w:hint="eastAsia" w:ascii="Times New Roman" w:hAnsi="Times New Roman" w:eastAsia="楷体" w:cs="Times New Roman"/>
                <w:sz w:val="24"/>
                <w:lang w:eastAsia="zh-CN"/>
              </w:rPr>
              <w:t>；</w:t>
            </w:r>
          </w:p>
          <w:p w14:paraId="431F9FBE">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具有火灾危险性的省级以上文物保护单位</w:t>
            </w:r>
            <w:r>
              <w:rPr>
                <w:rFonts w:hint="default" w:ascii="Times New Roman" w:hAnsi="Times New Roman" w:eastAsia="楷体" w:cs="Times New Roman"/>
                <w:sz w:val="24"/>
              </w:rPr>
              <w:t>。</w:t>
            </w:r>
          </w:p>
        </w:tc>
      </w:tr>
      <w:tr w14:paraId="0132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4" w:type="dxa"/>
            <w:vMerge w:val="restart"/>
            <w:tcBorders>
              <w:left w:val="single" w:color="auto" w:sz="12" w:space="0"/>
            </w:tcBorders>
            <w:shd w:val="clear" w:color="auto" w:fill="auto"/>
            <w:noWrap w:val="0"/>
            <w:vAlign w:val="center"/>
          </w:tcPr>
          <w:p w14:paraId="320B842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7</w:t>
            </w:r>
          </w:p>
        </w:tc>
        <w:tc>
          <w:tcPr>
            <w:tcW w:w="9957" w:type="dxa"/>
            <w:gridSpan w:val="7"/>
            <w:tcBorders>
              <w:right w:val="single" w:color="auto" w:sz="12" w:space="0"/>
            </w:tcBorders>
            <w:shd w:val="clear" w:color="auto" w:fill="auto"/>
            <w:noWrap w:val="0"/>
            <w:vAlign w:val="center"/>
          </w:tcPr>
          <w:p w14:paraId="296DF7F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val="en-US" w:eastAsia="zh-CN"/>
              </w:rPr>
              <w:t>旅游、宗教活动场所</w:t>
            </w:r>
            <w:r>
              <w:rPr>
                <w:rFonts w:hint="default" w:ascii="Times New Roman" w:hAnsi="Times New Roman" w:eastAsia="楷体" w:cs="Times New Roman"/>
                <w:b/>
                <w:bCs/>
                <w:sz w:val="24"/>
                <w:lang w:eastAsia="zh-CN"/>
              </w:rPr>
              <w:t>：</w:t>
            </w:r>
          </w:p>
        </w:tc>
      </w:tr>
      <w:tr w14:paraId="44D4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1D62B6E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2C29E74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4A级以上的旅游风景区；</w:t>
            </w:r>
          </w:p>
          <w:p w14:paraId="5DE1179B">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总建筑面积超过2000平方米的宗教活动场所。</w:t>
            </w:r>
          </w:p>
        </w:tc>
      </w:tr>
      <w:tr w14:paraId="6DC9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4" w:type="dxa"/>
            <w:vMerge w:val="restart"/>
            <w:tcBorders>
              <w:left w:val="single" w:color="auto" w:sz="12" w:space="0"/>
            </w:tcBorders>
            <w:shd w:val="clear" w:color="auto" w:fill="auto"/>
            <w:noWrap w:val="0"/>
            <w:vAlign w:val="center"/>
          </w:tcPr>
          <w:p w14:paraId="10E98A4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8</w:t>
            </w:r>
          </w:p>
        </w:tc>
        <w:tc>
          <w:tcPr>
            <w:tcW w:w="9957" w:type="dxa"/>
            <w:gridSpan w:val="7"/>
            <w:tcBorders>
              <w:right w:val="single" w:color="auto" w:sz="12" w:space="0"/>
            </w:tcBorders>
            <w:shd w:val="clear" w:color="auto" w:fill="auto"/>
            <w:noWrap w:val="0"/>
            <w:vAlign w:val="center"/>
          </w:tcPr>
          <w:p w14:paraId="694F7325">
            <w:pPr>
              <w:keepNext w:val="0"/>
              <w:keepLines w:val="0"/>
              <w:pageBreakBefore w:val="0"/>
              <w:widowControl w:val="0"/>
              <w:kinsoku/>
              <w:wordWrap/>
              <w:overflowPunct/>
              <w:topLinePunct w:val="0"/>
              <w:autoSpaceDE w:val="0"/>
              <w:autoSpaceDN w:val="0"/>
              <w:bidi w:val="0"/>
              <w:adjustRightInd w:val="0"/>
              <w:snapToGrid w:val="0"/>
              <w:spacing w:line="330" w:lineRule="exact"/>
              <w:ind w:left="241" w:leftChars="0" w:hanging="241" w:hangingChars="100"/>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发电厂（站）和电网经营企业：</w:t>
            </w:r>
          </w:p>
        </w:tc>
      </w:tr>
      <w:tr w14:paraId="243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31866AD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390104DB">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100MW以上的火力发电厂、50MW以上的水力发电厂</w:t>
            </w:r>
            <w:r>
              <w:rPr>
                <w:rFonts w:hint="default" w:ascii="Times New Roman" w:hAnsi="Times New Roman" w:eastAsia="楷体" w:cs="Times New Roman"/>
                <w:sz w:val="24"/>
              </w:rPr>
              <w:t>；</w:t>
            </w:r>
          </w:p>
          <w:p w14:paraId="01D134A5">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承担省、市、县（区）电力调度单位</w:t>
            </w:r>
            <w:r>
              <w:rPr>
                <w:rFonts w:hint="default" w:ascii="Times New Roman" w:hAnsi="Times New Roman" w:eastAsia="楷体" w:cs="Times New Roman"/>
                <w:sz w:val="24"/>
              </w:rPr>
              <w:t>；</w:t>
            </w:r>
          </w:p>
          <w:p w14:paraId="32ED606C">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交流330千伏及以上、直流±500千伏及以上变电站</w:t>
            </w:r>
            <w:r>
              <w:rPr>
                <w:rFonts w:hint="default" w:ascii="Times New Roman" w:hAnsi="Times New Roman" w:eastAsia="楷体" w:cs="Times New Roman"/>
                <w:sz w:val="24"/>
              </w:rPr>
              <w:t xml:space="preserve">； </w:t>
            </w:r>
          </w:p>
          <w:p w14:paraId="1483C385">
            <w:pPr>
              <w:keepNext w:val="0"/>
              <w:keepLines w:val="0"/>
              <w:pageBreakBefore w:val="0"/>
              <w:widowControl w:val="0"/>
              <w:kinsoku/>
              <w:wordWrap/>
              <w:overflowPunct/>
              <w:topLinePunct w:val="0"/>
              <w:autoSpaceDE w:val="0"/>
              <w:autoSpaceDN w:val="0"/>
              <w:bidi w:val="0"/>
              <w:adjustRightInd w:val="0"/>
              <w:snapToGrid w:val="0"/>
              <w:spacing w:line="330" w:lineRule="exact"/>
              <w:ind w:left="120" w:leftChars="0" w:hanging="120" w:hangingChars="50"/>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储能电站</w:t>
            </w:r>
            <w:r>
              <w:rPr>
                <w:rFonts w:hint="default" w:ascii="Times New Roman" w:hAnsi="Times New Roman" w:eastAsia="楷体" w:cs="Times New Roman"/>
                <w:sz w:val="24"/>
              </w:rPr>
              <w:t>。</w:t>
            </w:r>
          </w:p>
        </w:tc>
      </w:tr>
      <w:tr w14:paraId="6346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tcBorders>
              <w:left w:val="single" w:color="auto" w:sz="12" w:space="0"/>
            </w:tcBorders>
            <w:shd w:val="clear" w:color="auto" w:fill="auto"/>
            <w:noWrap w:val="0"/>
            <w:vAlign w:val="center"/>
          </w:tcPr>
          <w:p w14:paraId="5AB417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9</w:t>
            </w:r>
          </w:p>
        </w:tc>
        <w:tc>
          <w:tcPr>
            <w:tcW w:w="9957" w:type="dxa"/>
            <w:gridSpan w:val="7"/>
            <w:tcBorders>
              <w:right w:val="single" w:color="auto" w:sz="12" w:space="0"/>
            </w:tcBorders>
            <w:shd w:val="clear" w:color="auto" w:fill="auto"/>
            <w:noWrap w:val="0"/>
            <w:vAlign w:val="center"/>
          </w:tcPr>
          <w:p w14:paraId="538B8848">
            <w:pPr>
              <w:keepNext w:val="0"/>
              <w:keepLines w:val="0"/>
              <w:pageBreakBefore w:val="0"/>
              <w:widowControl w:val="0"/>
              <w:kinsoku/>
              <w:wordWrap/>
              <w:overflowPunct/>
              <w:topLinePunct w:val="0"/>
              <w:autoSpaceDE w:val="0"/>
              <w:autoSpaceDN w:val="0"/>
              <w:bidi w:val="0"/>
              <w:adjustRightInd w:val="0"/>
              <w:snapToGrid w:val="0"/>
              <w:spacing w:line="330" w:lineRule="exact"/>
              <w:ind w:left="241" w:leftChars="0" w:hanging="241" w:hangingChars="100"/>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易燃易爆化学物品的生产、充装、存储、供应、销售单位：</w:t>
            </w:r>
          </w:p>
        </w:tc>
      </w:tr>
      <w:tr w14:paraId="2CC5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74" w:type="dxa"/>
            <w:vMerge w:val="continue"/>
            <w:tcBorders>
              <w:left w:val="single" w:color="auto" w:sz="12" w:space="0"/>
            </w:tcBorders>
            <w:shd w:val="clear" w:color="auto" w:fill="auto"/>
            <w:noWrap w:val="0"/>
            <w:vAlign w:val="center"/>
          </w:tcPr>
          <w:p w14:paraId="65B43E6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0BD3AB47">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工艺装置占地面积超过5000平方米的石化、煤化等化工单位；</w:t>
            </w:r>
          </w:p>
          <w:p w14:paraId="6467F49D">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总建筑面积超过1500平方米的甲类厂房</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或者总建筑面积超过2000平方米的甲、乙类厂房；</w:t>
            </w:r>
          </w:p>
          <w:p w14:paraId="53E004EE">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总容量500立方米以上的可燃气体灌装站、调压站</w:t>
            </w:r>
            <w:r>
              <w:rPr>
                <w:rFonts w:hint="eastAsia" w:ascii="Times New Roman" w:hAnsi="Times New Roman" w:eastAsia="楷体" w:cs="Times New Roman"/>
                <w:sz w:val="24"/>
                <w:lang w:val="en-US" w:eastAsia="zh-CN"/>
              </w:rPr>
              <w:t>。</w:t>
            </w:r>
          </w:p>
          <w:p w14:paraId="073EB047">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储存易燃易爆化学物品的专用仓库（堆场、储罐场所）</w:t>
            </w:r>
            <w:r>
              <w:rPr>
                <w:rFonts w:hint="eastAsia" w:ascii="Times New Roman" w:hAnsi="Times New Roman" w:eastAsia="楷体" w:cs="Times New Roman"/>
                <w:sz w:val="24"/>
                <w:lang w:val="en-US" w:eastAsia="zh-CN"/>
              </w:rPr>
              <w:t>：</w:t>
            </w:r>
          </w:p>
          <w:p w14:paraId="3540B053">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单座容积超过5000立方米或者总容积超过10000立方米的甲乙类储罐</w:t>
            </w:r>
            <w:r>
              <w:rPr>
                <w:rFonts w:hint="eastAsia" w:ascii="Times New Roman" w:hAnsi="Times New Roman" w:eastAsia="楷体" w:cs="Times New Roman"/>
                <w:sz w:val="24"/>
                <w:lang w:val="en-US" w:eastAsia="zh-CN"/>
              </w:rPr>
              <w:t>；</w:t>
            </w:r>
          </w:p>
          <w:p w14:paraId="73DE9994">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单座容积超过500立方米或者总容积超过2000立方米的液化烃（含液化石油气）储罐</w:t>
            </w:r>
            <w:r>
              <w:rPr>
                <w:rFonts w:hint="eastAsia" w:ascii="Times New Roman" w:hAnsi="Times New Roman" w:eastAsia="楷体" w:cs="Times New Roman"/>
                <w:sz w:val="24"/>
                <w:lang w:val="en-US" w:eastAsia="zh-CN"/>
              </w:rPr>
              <w:t>;</w:t>
            </w:r>
          </w:p>
          <w:p w14:paraId="283B6AA4">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总建筑面积超过750平方米的甲类仓库，或者总建筑面积超过2000平方米的甲、乙类仓库</w:t>
            </w:r>
            <w:r>
              <w:rPr>
                <w:rFonts w:hint="eastAsia" w:ascii="Times New Roman" w:hAnsi="Times New Roman" w:eastAsia="楷体" w:cs="Times New Roman"/>
                <w:sz w:val="24"/>
                <w:lang w:val="en-US" w:eastAsia="zh-CN"/>
              </w:rPr>
              <w:t>。</w:t>
            </w:r>
          </w:p>
        </w:tc>
      </w:tr>
      <w:tr w14:paraId="1A3F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74" w:type="dxa"/>
            <w:vMerge w:val="restart"/>
            <w:tcBorders>
              <w:left w:val="single" w:color="auto" w:sz="12" w:space="0"/>
            </w:tcBorders>
            <w:shd w:val="clear" w:color="auto" w:fill="auto"/>
            <w:noWrap w:val="0"/>
            <w:vAlign w:val="center"/>
          </w:tcPr>
          <w:p w14:paraId="3742027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10</w:t>
            </w:r>
          </w:p>
        </w:tc>
        <w:tc>
          <w:tcPr>
            <w:tcW w:w="9957" w:type="dxa"/>
            <w:gridSpan w:val="7"/>
            <w:tcBorders>
              <w:right w:val="single" w:color="auto" w:sz="12" w:space="0"/>
            </w:tcBorders>
            <w:shd w:val="clear" w:color="auto" w:fill="auto"/>
            <w:noWrap w:val="0"/>
            <w:vAlign w:val="center"/>
          </w:tcPr>
          <w:p w14:paraId="72980AE3">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生产、加工企业：</w:t>
            </w:r>
          </w:p>
        </w:tc>
      </w:tr>
      <w:tr w14:paraId="370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332D2EE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2B0747C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生产车间员工在100人以上的服装、鞋帽、玩具、木制品、家具、塑料、食品加工和纺织、印染等劳动密集型企业；</w:t>
            </w:r>
          </w:p>
          <w:p w14:paraId="16565DB9">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总建筑面积在2000平方米（西安5000平方米）以上的洁净厂房、电子厂房</w:t>
            </w:r>
            <w:r>
              <w:rPr>
                <w:rFonts w:hint="eastAsia" w:ascii="Times New Roman" w:hAnsi="Times New Roman" w:eastAsia="楷体" w:cs="Times New Roman"/>
                <w:sz w:val="24"/>
                <w:lang w:val="en-US" w:eastAsia="zh-CN"/>
              </w:rPr>
              <w:t>；</w:t>
            </w:r>
          </w:p>
          <w:p w14:paraId="56574F14">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总建筑面积在6000平方米（西安10000平方米）以上的丙类厂房</w:t>
            </w:r>
            <w:r>
              <w:rPr>
                <w:rFonts w:hint="eastAsia" w:ascii="Times New Roman" w:hAnsi="Times New Roman" w:eastAsia="楷体" w:cs="Times New Roman"/>
                <w:sz w:val="24"/>
                <w:lang w:val="en-US" w:eastAsia="zh-CN"/>
              </w:rPr>
              <w:t>。</w:t>
            </w:r>
          </w:p>
        </w:tc>
      </w:tr>
      <w:tr w14:paraId="2DCB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4" w:type="dxa"/>
            <w:vMerge w:val="restart"/>
            <w:tcBorders>
              <w:left w:val="single" w:color="auto" w:sz="12" w:space="0"/>
            </w:tcBorders>
            <w:shd w:val="clear" w:color="auto" w:fill="auto"/>
            <w:noWrap w:val="0"/>
            <w:vAlign w:val="center"/>
          </w:tcPr>
          <w:p w14:paraId="146DD7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11</w:t>
            </w:r>
          </w:p>
        </w:tc>
        <w:tc>
          <w:tcPr>
            <w:tcW w:w="9957" w:type="dxa"/>
            <w:gridSpan w:val="7"/>
            <w:tcBorders>
              <w:right w:val="single" w:color="auto" w:sz="12" w:space="0"/>
            </w:tcBorders>
            <w:shd w:val="clear" w:color="auto" w:fill="auto"/>
            <w:noWrap w:val="0"/>
            <w:vAlign w:val="center"/>
          </w:tcPr>
          <w:p w14:paraId="5B2C327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方正黑体_GBK"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重要的科研单位</w:t>
            </w:r>
            <w:r>
              <w:rPr>
                <w:rFonts w:hint="eastAsia" w:ascii="Times New Roman" w:hAnsi="Times New Roman" w:eastAsia="楷体" w:cs="Times New Roman"/>
                <w:b/>
                <w:bCs/>
                <w:sz w:val="24"/>
                <w:lang w:eastAsia="zh-CN"/>
              </w:rPr>
              <w:t>：</w:t>
            </w:r>
          </w:p>
        </w:tc>
      </w:tr>
      <w:tr w14:paraId="773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14:paraId="011CC74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4503007A">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国家和省级科研单位；</w:t>
            </w:r>
          </w:p>
          <w:p w14:paraId="058E69F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负责国家重点科研项目的科研单位；</w:t>
            </w:r>
          </w:p>
          <w:p w14:paraId="61F0FA7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储存易燃易爆化学危险物品（甲、乙类）超过300公斤的科研单位</w:t>
            </w:r>
            <w:r>
              <w:rPr>
                <w:rFonts w:hint="eastAsia" w:ascii="Times New Roman" w:hAnsi="Times New Roman" w:eastAsia="楷体" w:cs="Times New Roman"/>
                <w:sz w:val="24"/>
                <w:lang w:val="en-US" w:eastAsia="zh-CN"/>
              </w:rPr>
              <w:t>。</w:t>
            </w:r>
          </w:p>
        </w:tc>
      </w:tr>
      <w:tr w14:paraId="4992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14:paraId="66F44DA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12</w:t>
            </w:r>
          </w:p>
        </w:tc>
        <w:tc>
          <w:tcPr>
            <w:tcW w:w="9957" w:type="dxa"/>
            <w:gridSpan w:val="7"/>
            <w:tcBorders>
              <w:right w:val="single" w:color="auto" w:sz="12" w:space="0"/>
            </w:tcBorders>
            <w:shd w:val="clear" w:color="auto" w:fill="auto"/>
            <w:noWrap w:val="0"/>
            <w:vAlign w:val="center"/>
          </w:tcPr>
          <w:p w14:paraId="17FD52C1">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高层公共建筑、地下铁道、地下观光隧道、粮、棉、木材、百货等物资仓库和堆场：</w:t>
            </w:r>
          </w:p>
        </w:tc>
      </w:tr>
      <w:tr w14:paraId="0806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74" w:type="dxa"/>
            <w:vMerge w:val="continue"/>
            <w:tcBorders>
              <w:left w:val="single" w:color="auto" w:sz="12" w:space="0"/>
            </w:tcBorders>
            <w:shd w:val="clear" w:color="auto" w:fill="auto"/>
            <w:noWrap w:val="0"/>
            <w:vAlign w:val="center"/>
          </w:tcPr>
          <w:p w14:paraId="552150C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4D3CA68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超高层公共建筑、设有符合重点单位界定标准公众聚集场所的一类高层公共建筑；</w:t>
            </w:r>
          </w:p>
          <w:p w14:paraId="2F9C5F8D">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城市地下铁道、地下观光隧道等地下公共建筑和城市重要的交通隧道；</w:t>
            </w:r>
          </w:p>
          <w:p w14:paraId="678D5FC5">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国家储备粮库、总数量10000吨以上的其他粮油仓库</w:t>
            </w:r>
            <w:r>
              <w:rPr>
                <w:rFonts w:hint="eastAsia" w:ascii="Times New Roman" w:hAnsi="Times New Roman" w:eastAsia="楷体" w:cs="Times New Roman"/>
                <w:sz w:val="24"/>
                <w:lang w:val="en-US" w:eastAsia="zh-CN"/>
              </w:rPr>
              <w:t>；</w:t>
            </w:r>
          </w:p>
          <w:p w14:paraId="4CAB4AFD">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总储量500吨以上的棉库</w:t>
            </w:r>
            <w:r>
              <w:rPr>
                <w:rFonts w:hint="eastAsia" w:ascii="Times New Roman" w:hAnsi="Times New Roman" w:eastAsia="楷体" w:cs="Times New Roman"/>
                <w:sz w:val="24"/>
                <w:lang w:val="en-US" w:eastAsia="zh-CN"/>
              </w:rPr>
              <w:t>；</w:t>
            </w:r>
          </w:p>
          <w:p w14:paraId="3AF16341">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总储量在10000立方米以上的木材堆场；</w:t>
            </w:r>
          </w:p>
          <w:p w14:paraId="45121D8E">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单层占地面积超过12000平方米或者多层占地面积超过9600平方米的大型物流仓库。</w:t>
            </w:r>
          </w:p>
        </w:tc>
      </w:tr>
      <w:tr w14:paraId="71EA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14:paraId="6213ADE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13</w:t>
            </w:r>
          </w:p>
        </w:tc>
        <w:tc>
          <w:tcPr>
            <w:tcW w:w="9957" w:type="dxa"/>
            <w:gridSpan w:val="7"/>
            <w:tcBorders>
              <w:right w:val="single" w:color="auto" w:sz="12" w:space="0"/>
            </w:tcBorders>
            <w:shd w:val="clear" w:color="auto" w:fill="auto"/>
            <w:noWrap w:val="0"/>
            <w:vAlign w:val="center"/>
          </w:tcPr>
          <w:p w14:paraId="26D89DE2">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发生火灾可能性较大以及一旦发生火灾可能造成人身重大伤亡或者财产重大损失的单位：</w:t>
            </w:r>
          </w:p>
        </w:tc>
      </w:tr>
      <w:tr w14:paraId="3381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74" w:type="dxa"/>
            <w:vMerge w:val="continue"/>
            <w:tcBorders>
              <w:left w:val="single" w:color="auto" w:sz="12" w:space="0"/>
            </w:tcBorders>
            <w:shd w:val="clear" w:color="auto" w:fill="auto"/>
            <w:noWrap w:val="0"/>
            <w:vAlign w:val="center"/>
          </w:tcPr>
          <w:p w14:paraId="527C035C">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ind w:right="48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14:paraId="56B24B1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固定资产（建筑、设备、原材料等）价值在5亿元以上的电子、汽车、钢铁、烟草、航天纺织、造纸工业等企业；</w:t>
            </w:r>
          </w:p>
          <w:p w14:paraId="4C19B99F">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银行业、保险业、证券业数据处理中心；</w:t>
            </w:r>
          </w:p>
          <w:p w14:paraId="1F5792BC">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各银行在陕的省级分支机构。</w:t>
            </w:r>
          </w:p>
        </w:tc>
      </w:tr>
      <w:tr w14:paraId="5B80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3043" w:type="dxa"/>
            <w:gridSpan w:val="3"/>
            <w:tcBorders>
              <w:left w:val="single" w:color="auto" w:sz="12" w:space="0"/>
            </w:tcBorders>
            <w:noWrap w:val="0"/>
            <w:vAlign w:val="center"/>
          </w:tcPr>
          <w:p w14:paraId="1044BF2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b/>
                <w:sz w:val="24"/>
              </w:rPr>
            </w:pPr>
            <w:r>
              <w:rPr>
                <w:rFonts w:hint="default" w:ascii="Times New Roman" w:hAnsi="Times New Roman" w:eastAsia="楷体" w:cs="Times New Roman"/>
                <w:sz w:val="24"/>
              </w:rPr>
              <w:t>申报单位意见</w:t>
            </w:r>
          </w:p>
        </w:tc>
        <w:tc>
          <w:tcPr>
            <w:tcW w:w="7388" w:type="dxa"/>
            <w:gridSpan w:val="5"/>
            <w:tcBorders>
              <w:right w:val="single" w:color="auto" w:sz="12" w:space="0"/>
            </w:tcBorders>
            <w:noWrap w:val="0"/>
            <w:vAlign w:val="top"/>
          </w:tcPr>
          <w:p w14:paraId="527343E5">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我单位基本情况</w:t>
            </w:r>
            <w:r>
              <w:rPr>
                <w:rFonts w:hint="default" w:ascii="Times New Roman" w:hAnsi="Times New Roman" w:eastAsia="楷体" w:cs="Times New Roman"/>
                <w:color w:val="FF0000"/>
                <w:sz w:val="24"/>
              </w:rPr>
              <w:t>（填写单位属于哪类重点单位的具体情形，如</w:t>
            </w:r>
            <w:r>
              <w:rPr>
                <w:rFonts w:hint="eastAsia" w:ascii="Times New Roman" w:hAnsi="Times New Roman" w:eastAsia="楷体" w:cs="Times New Roman"/>
                <w:color w:val="FF0000"/>
                <w:sz w:val="24"/>
                <w:lang w:val="en-US" w:eastAsia="zh-CN"/>
              </w:rPr>
              <w:t>酒店</w:t>
            </w:r>
            <w:r>
              <w:rPr>
                <w:rFonts w:hint="default" w:ascii="Times New Roman" w:hAnsi="Times New Roman" w:eastAsia="楷体" w:cs="Times New Roman"/>
                <w:color w:val="FF0000"/>
                <w:sz w:val="24"/>
              </w:rPr>
              <w:t>客房</w:t>
            </w:r>
            <w:r>
              <w:rPr>
                <w:rFonts w:hint="eastAsia" w:ascii="Times New Roman" w:hAnsi="Times New Roman" w:eastAsia="楷体" w:cs="Times New Roman"/>
                <w:color w:val="FF0000"/>
                <w:sz w:val="24"/>
                <w:lang w:val="en-US" w:eastAsia="zh-CN"/>
              </w:rPr>
              <w:t>50</w:t>
            </w:r>
            <w:r>
              <w:rPr>
                <w:rFonts w:hint="default" w:ascii="Times New Roman" w:hAnsi="Times New Roman" w:eastAsia="楷体" w:cs="Times New Roman"/>
                <w:color w:val="FF0000"/>
                <w:sz w:val="24"/>
              </w:rPr>
              <w:t>间）</w:t>
            </w:r>
            <w:r>
              <w:rPr>
                <w:rFonts w:hint="default" w:ascii="Times New Roman" w:hAnsi="Times New Roman" w:eastAsia="楷体" w:cs="Times New Roman"/>
                <w:sz w:val="24"/>
              </w:rPr>
              <w:t>，符合《</w:t>
            </w:r>
            <w:r>
              <w:rPr>
                <w:rFonts w:hint="eastAsia" w:ascii="Times New Roman" w:hAnsi="Times New Roman" w:eastAsia="楷体" w:cs="Times New Roman"/>
                <w:sz w:val="24"/>
                <w:lang w:val="en-US" w:eastAsia="zh-CN"/>
              </w:rPr>
              <w:t>陕西</w:t>
            </w:r>
            <w:r>
              <w:rPr>
                <w:rFonts w:hint="default" w:ascii="Times New Roman" w:hAnsi="Times New Roman" w:eastAsia="楷体" w:cs="Times New Roman"/>
                <w:sz w:val="24"/>
              </w:rPr>
              <w:t>省消防安全重点单位界定标准》（</w:t>
            </w:r>
            <w:r>
              <w:rPr>
                <w:rFonts w:hint="eastAsia" w:ascii="Times New Roman" w:hAnsi="Times New Roman" w:eastAsia="楷体" w:cs="Times New Roman"/>
                <w:sz w:val="24"/>
                <w:lang w:val="en-US" w:eastAsia="zh-CN"/>
              </w:rPr>
              <w:t>陕</w:t>
            </w:r>
            <w:r>
              <w:rPr>
                <w:rFonts w:hint="default" w:ascii="Times New Roman" w:hAnsi="Times New Roman" w:eastAsia="楷体" w:cs="Times New Roman"/>
                <w:sz w:val="24"/>
              </w:rPr>
              <w:t>消〔2023〕1</w:t>
            </w:r>
            <w:r>
              <w:rPr>
                <w:rFonts w:hint="eastAsia" w:ascii="Times New Roman" w:hAnsi="Times New Roman" w:eastAsia="楷体" w:cs="Times New Roman"/>
                <w:sz w:val="24"/>
                <w:lang w:val="en-US" w:eastAsia="zh-CN"/>
              </w:rPr>
              <w:t>7</w:t>
            </w:r>
            <w:r>
              <w:rPr>
                <w:rFonts w:hint="default" w:ascii="Times New Roman" w:hAnsi="Times New Roman" w:eastAsia="楷体" w:cs="Times New Roman"/>
                <w:sz w:val="24"/>
              </w:rPr>
              <w:t>0号）第</w:t>
            </w:r>
            <w:r>
              <w:rPr>
                <w:rFonts w:hint="default" w:ascii="Times New Roman" w:hAnsi="Times New Roman" w:eastAsia="楷体" w:cs="Times New Roman"/>
                <w:color w:val="FF0000"/>
                <w:sz w:val="24"/>
              </w:rPr>
              <w:t>多少</w:t>
            </w:r>
            <w:r>
              <w:rPr>
                <w:rFonts w:hint="default" w:ascii="Times New Roman" w:hAnsi="Times New Roman" w:eastAsia="楷体" w:cs="Times New Roman"/>
                <w:sz w:val="24"/>
              </w:rPr>
              <w:t>条</w:t>
            </w:r>
            <w:r>
              <w:rPr>
                <w:rFonts w:hint="default" w:ascii="Times New Roman" w:hAnsi="Times New Roman" w:eastAsia="楷体" w:cs="Times New Roman"/>
                <w:color w:val="FF0000"/>
                <w:sz w:val="24"/>
              </w:rPr>
              <w:t>多少</w:t>
            </w:r>
            <w:r>
              <w:rPr>
                <w:rFonts w:hint="default" w:ascii="Times New Roman" w:hAnsi="Times New Roman" w:eastAsia="楷体" w:cs="Times New Roman"/>
                <w:sz w:val="24"/>
              </w:rPr>
              <w:t>款，根据《机关、团体、企业、事业单位消防安全管理规定》第十四条规定，现申报为消防安全重点单位。</w:t>
            </w:r>
          </w:p>
          <w:p w14:paraId="350D5AA4">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hint="default" w:ascii="Times New Roman" w:hAnsi="Times New Roman" w:eastAsia="楷体" w:cs="Times New Roman"/>
                <w:sz w:val="24"/>
              </w:rPr>
            </w:pPr>
          </w:p>
          <w:p w14:paraId="64FC6DFB">
            <w:pPr>
              <w:keepNext w:val="0"/>
              <w:keepLines w:val="0"/>
              <w:pageBreakBefore w:val="0"/>
              <w:widowControl w:val="0"/>
              <w:kinsoku/>
              <w:wordWrap/>
              <w:overflowPunct/>
              <w:topLinePunct w:val="0"/>
              <w:autoSpaceDE w:val="0"/>
              <w:autoSpaceDN w:val="0"/>
              <w:bidi w:val="0"/>
              <w:adjustRightInd w:val="0"/>
              <w:snapToGrid w:val="0"/>
              <w:spacing w:line="320" w:lineRule="exact"/>
              <w:ind w:firstLine="2160" w:firstLineChars="900"/>
              <w:textAlignment w:val="baseline"/>
              <w:rPr>
                <w:rFonts w:hint="default" w:ascii="Times New Roman" w:hAnsi="Times New Roman" w:eastAsia="楷体" w:cs="Times New Roman"/>
                <w:sz w:val="24"/>
              </w:rPr>
            </w:pPr>
          </w:p>
          <w:p w14:paraId="5625C742">
            <w:pPr>
              <w:keepNext w:val="0"/>
              <w:keepLines w:val="0"/>
              <w:pageBreakBefore w:val="0"/>
              <w:widowControl w:val="0"/>
              <w:kinsoku/>
              <w:wordWrap/>
              <w:overflowPunct/>
              <w:topLinePunct w:val="0"/>
              <w:autoSpaceDE w:val="0"/>
              <w:autoSpaceDN w:val="0"/>
              <w:bidi w:val="0"/>
              <w:adjustRightInd w:val="0"/>
              <w:snapToGrid w:val="0"/>
              <w:spacing w:line="320" w:lineRule="exact"/>
              <w:ind w:firstLine="2160" w:firstLineChars="9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消防安全责任人（签字）：</w:t>
            </w:r>
          </w:p>
          <w:p w14:paraId="5FE2C48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单位（公章）：</w:t>
            </w:r>
          </w:p>
          <w:p w14:paraId="5C4E361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ind w:right="48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年    月    日</w:t>
            </w:r>
          </w:p>
        </w:tc>
      </w:tr>
      <w:tr w14:paraId="3CBE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043" w:type="dxa"/>
            <w:gridSpan w:val="3"/>
            <w:tcBorders>
              <w:left w:val="single" w:color="auto" w:sz="12" w:space="0"/>
            </w:tcBorders>
            <w:noWrap w:val="0"/>
            <w:vAlign w:val="center"/>
          </w:tcPr>
          <w:p w14:paraId="58E3A7B9">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lang w:eastAsia="zh-CN"/>
              </w:rPr>
              <w:t>消防救援机构</w:t>
            </w:r>
            <w:r>
              <w:rPr>
                <w:rFonts w:hint="default" w:ascii="Times New Roman" w:hAnsi="Times New Roman" w:eastAsia="楷体" w:cs="Times New Roman"/>
                <w:sz w:val="24"/>
              </w:rPr>
              <w:t>备案意见</w:t>
            </w:r>
          </w:p>
        </w:tc>
        <w:tc>
          <w:tcPr>
            <w:tcW w:w="7388" w:type="dxa"/>
            <w:gridSpan w:val="5"/>
            <w:tcBorders>
              <w:right w:val="single" w:color="auto" w:sz="12" w:space="0"/>
            </w:tcBorders>
            <w:noWrap w:val="0"/>
            <w:vAlign w:val="top"/>
          </w:tcPr>
          <w:p w14:paraId="5CCFBB1F">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sz w:val="24"/>
                <w:lang w:val="en-US" w:eastAsia="zh-CN"/>
              </w:rPr>
            </w:pPr>
          </w:p>
          <w:p w14:paraId="0916150E">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color w:val="FF0000"/>
                <w:sz w:val="24"/>
                <w:lang w:val="en-US" w:eastAsia="zh-CN"/>
              </w:rPr>
            </w:pPr>
            <w:r>
              <w:rPr>
                <w:rFonts w:hint="default" w:ascii="Times New Roman" w:hAnsi="Times New Roman" w:eastAsia="楷体" w:cs="Times New Roman"/>
                <w:sz w:val="24"/>
                <w:lang w:val="en-US" w:eastAsia="zh-CN"/>
              </w:rPr>
              <w:t>该</w:t>
            </w:r>
            <w:r>
              <w:rPr>
                <w:rFonts w:hint="default" w:ascii="Times New Roman" w:hAnsi="Times New Roman" w:eastAsia="楷体" w:cs="Times New Roman"/>
                <w:sz w:val="24"/>
              </w:rPr>
              <w:t>单位符合《</w:t>
            </w:r>
            <w:r>
              <w:rPr>
                <w:rFonts w:hint="eastAsia" w:ascii="Times New Roman" w:hAnsi="Times New Roman" w:eastAsia="楷体" w:cs="Times New Roman"/>
                <w:sz w:val="24"/>
                <w:lang w:val="en-US" w:eastAsia="zh-CN"/>
              </w:rPr>
              <w:t>陕西</w:t>
            </w:r>
            <w:r>
              <w:rPr>
                <w:rFonts w:hint="default" w:ascii="Times New Roman" w:hAnsi="Times New Roman" w:eastAsia="楷体" w:cs="Times New Roman"/>
                <w:sz w:val="24"/>
              </w:rPr>
              <w:t>省消防安全重点单位界定标准》，同意备案。</w:t>
            </w:r>
            <w:r>
              <w:rPr>
                <w:rFonts w:hint="default" w:ascii="Times New Roman" w:hAnsi="Times New Roman" w:eastAsia="楷体" w:cs="Times New Roman"/>
                <w:color w:val="FF0000"/>
                <w:sz w:val="24"/>
                <w:lang w:val="en-US" w:eastAsia="zh-CN"/>
              </w:rPr>
              <w:t xml:space="preserve"> </w:t>
            </w:r>
          </w:p>
          <w:p w14:paraId="3B444E61">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color w:val="FF0000"/>
                <w:sz w:val="24"/>
                <w:lang w:val="en-US" w:eastAsia="zh-CN"/>
              </w:rPr>
            </w:pPr>
            <w:bookmarkStart w:id="0" w:name="_GoBack"/>
            <w:bookmarkEnd w:id="0"/>
          </w:p>
          <w:p w14:paraId="1C5B5F65">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hint="default" w:ascii="Times New Roman" w:hAnsi="Times New Roman" w:eastAsia="楷体" w:cs="Times New Roman"/>
                <w:sz w:val="24"/>
              </w:rPr>
            </w:pPr>
          </w:p>
          <w:p w14:paraId="589124A9">
            <w:pPr>
              <w:keepNext w:val="0"/>
              <w:keepLines w:val="0"/>
              <w:pageBreakBefore w:val="0"/>
              <w:widowControl w:val="0"/>
              <w:kinsoku/>
              <w:wordWrap/>
              <w:overflowPunct/>
              <w:topLinePunct w:val="0"/>
              <w:autoSpaceDE w:val="0"/>
              <w:autoSpaceDN w:val="0"/>
              <w:bidi w:val="0"/>
              <w:adjustRightInd w:val="0"/>
              <w:snapToGrid w:val="0"/>
              <w:spacing w:line="320" w:lineRule="exact"/>
              <w:ind w:firstLine="3960" w:firstLineChars="165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w:t>
            </w:r>
            <w:r>
              <w:rPr>
                <w:rFonts w:hint="default" w:ascii="Times New Roman" w:hAnsi="Times New Roman" w:eastAsia="楷体" w:cs="Times New Roman"/>
                <w:sz w:val="24"/>
                <w:lang w:val="en-US" w:eastAsia="zh-CN"/>
              </w:rPr>
              <w:t>消防救援</w:t>
            </w:r>
            <w:r>
              <w:rPr>
                <w:rFonts w:hint="eastAsia" w:ascii="Times New Roman" w:hAnsi="Times New Roman" w:eastAsia="楷体" w:cs="Times New Roman"/>
                <w:sz w:val="24"/>
                <w:lang w:val="en-US" w:eastAsia="zh-CN"/>
              </w:rPr>
              <w:t>部门</w:t>
            </w:r>
            <w:r>
              <w:rPr>
                <w:rFonts w:hint="default" w:ascii="Times New Roman" w:hAnsi="Times New Roman" w:eastAsia="楷体" w:cs="Times New Roman"/>
                <w:sz w:val="24"/>
              </w:rPr>
              <w:t>印章）</w:t>
            </w:r>
          </w:p>
          <w:p w14:paraId="3AD63840">
            <w:pPr>
              <w:keepNext w:val="0"/>
              <w:keepLines w:val="0"/>
              <w:pageBreakBefore w:val="0"/>
              <w:widowControl w:val="0"/>
              <w:kinsoku/>
              <w:wordWrap/>
              <w:overflowPunct/>
              <w:topLinePunct w:val="0"/>
              <w:autoSpaceDE w:val="0"/>
              <w:autoSpaceDN w:val="0"/>
              <w:bidi w:val="0"/>
              <w:adjustRightInd w:val="0"/>
              <w:snapToGrid w:val="0"/>
              <w:spacing w:line="320" w:lineRule="exact"/>
              <w:ind w:firstLine="960" w:firstLineChars="4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年    月    日</w:t>
            </w:r>
          </w:p>
          <w:p w14:paraId="585355C3">
            <w:pPr>
              <w:keepNext w:val="0"/>
              <w:keepLines w:val="0"/>
              <w:pageBreakBefore w:val="0"/>
              <w:widowControl w:val="0"/>
              <w:kinsoku/>
              <w:wordWrap/>
              <w:overflowPunct/>
              <w:topLinePunct w:val="0"/>
              <w:autoSpaceDE w:val="0"/>
              <w:autoSpaceDN w:val="0"/>
              <w:bidi w:val="0"/>
              <w:adjustRightInd w:val="0"/>
              <w:snapToGrid w:val="0"/>
              <w:spacing w:before="312" w:beforeLines="100" w:line="320" w:lineRule="exact"/>
              <w:ind w:firstLine="960" w:firstLineChars="400"/>
              <w:textAlignment w:val="baseline"/>
              <w:rPr>
                <w:rFonts w:hint="default" w:ascii="Times New Roman" w:hAnsi="Times New Roman" w:eastAsia="楷体" w:cs="Times New Roman"/>
                <w:sz w:val="24"/>
              </w:rPr>
            </w:pPr>
          </w:p>
        </w:tc>
      </w:tr>
      <w:tr w14:paraId="6D5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0431" w:type="dxa"/>
            <w:gridSpan w:val="8"/>
            <w:tcBorders>
              <w:left w:val="single" w:color="auto" w:sz="12" w:space="0"/>
              <w:bottom w:val="single" w:color="auto" w:sz="12" w:space="0"/>
              <w:right w:val="single" w:color="auto" w:sz="12" w:space="0"/>
            </w:tcBorders>
            <w:noWrap w:val="0"/>
            <w:vAlign w:val="center"/>
          </w:tcPr>
          <w:p w14:paraId="17F85F8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填表说明：</w:t>
            </w:r>
          </w:p>
          <w:p w14:paraId="15F37D6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1、消防安全责任人一栏，法人单位填写法定代表人，非法人单位填写主要负责人；</w:t>
            </w:r>
          </w:p>
          <w:p w14:paraId="7C5F71F4">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2、消防安全管理人，可以由单位副职担任，也可单独设置或者聘任，直接对单位的消防安全责任人负责；</w:t>
            </w:r>
          </w:p>
          <w:p w14:paraId="2F48F0EB">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3、归口管理部门是指单位消防安全管理的组织机构，如保卫处（科）、安全处（科）、办公室等。</w:t>
            </w:r>
          </w:p>
          <w:p w14:paraId="7A387EB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4、上级归口管理部门是指上级单位消防安全管理的部门，如无可不填写。</w:t>
            </w:r>
          </w:p>
        </w:tc>
      </w:tr>
    </w:tbl>
    <w:p w14:paraId="71481EC1">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楷体" w:hAnsi="楷体" w:eastAsia="楷体" w:cs="楷体"/>
          <w:bCs/>
          <w:sz w:val="44"/>
          <w:szCs w:val="44"/>
        </w:rPr>
      </w:pPr>
    </w:p>
    <w:p w14:paraId="313A6E81">
      <w:pPr>
        <w:keepNext w:val="0"/>
        <w:keepLines w:val="0"/>
        <w:pageBreakBefore w:val="0"/>
        <w:widowControl w:val="0"/>
        <w:wordWrap/>
        <w:overflowPunct/>
        <w:topLinePunct w:val="0"/>
        <w:autoSpaceDE w:val="0"/>
        <w:autoSpaceDN w:val="0"/>
        <w:bidi w:val="0"/>
        <w:adjustRightInd w:val="0"/>
        <w:snapToGrid w:val="0"/>
        <w:textAlignment w:val="baseline"/>
        <w:rPr>
          <w:rFonts w:hint="default" w:ascii="Times New Roman" w:hAnsi="Times New Roman" w:cs="Times New Roma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89D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C48A3">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0C48A3">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0743"/>
    <w:rsid w:val="0611020B"/>
    <w:rsid w:val="1DC97D28"/>
    <w:rsid w:val="207C542B"/>
    <w:rsid w:val="212212BA"/>
    <w:rsid w:val="27BD1CA7"/>
    <w:rsid w:val="34032591"/>
    <w:rsid w:val="39510397"/>
    <w:rsid w:val="3CE120DA"/>
    <w:rsid w:val="5CBD3DF2"/>
    <w:rsid w:val="66D34CD0"/>
    <w:rsid w:val="68644630"/>
    <w:rsid w:val="72587E32"/>
    <w:rsid w:val="7B21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snapToGrid w:val="0"/>
      <w:spacing w:line="360" w:lineRule="auto"/>
      <w:ind w:right="600"/>
      <w:textAlignment w:val="baseline"/>
    </w:pPr>
    <w:rPr>
      <w:rFonts w:ascii="仿宋_GB2312" w:hAnsi="Courier New" w:eastAsia="仿宋_GB2312" w:cs="仿宋_GB231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0"/>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2131</Words>
  <Characters>2263</Characters>
  <Lines>0</Lines>
  <Paragraphs>0</Paragraphs>
  <TotalTime>19</TotalTime>
  <ScaleCrop>false</ScaleCrop>
  <LinksUpToDate>false</LinksUpToDate>
  <CharactersWithSpaces>2385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2025-02-05T02:48:00Z</dcterms:created>
  <dc:creator>Administrator</dc:creator>
  <cp:lastModifiedBy>Pass</cp:lastModifiedBy>
  <cp:lastPrinted>2025-02-10T03:12:00Z</cp:lastPrinted>
  <dcterms:modified xsi:type="dcterms:W3CDTF">2025-02-17T11:27:12Z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eyJoZGlkIjoiOWYwNTNhNzQ3MTA3NjRlYmRhYjY4OTI0MzI5NWI3NjAiLCJ1c2VySWQiOiIzMTg1MDE4ODQifQ==</vt:lpwstr>
  </property>
  <property fmtid="{D5CDD505-2E9C-101B-9397-08002B2CF9AE}" pid="4" name="ICV">
    <vt:lpwstr>4998FA46647C472CA4887DDFA2E4B7C2_12</vt:lpwstr>
  </property>
</Properties>
</file>