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b/>
          <w:bCs/>
          <w:color w:val="000000"/>
          <w:sz w:val="32"/>
          <w:szCs w:val="32"/>
          <w:lang w:val="en-US" w:eastAsia="zh-CN"/>
        </w:rPr>
      </w:pPr>
      <w:r>
        <w:rPr>
          <w:rFonts w:hint="eastAsia" w:ascii="黑体" w:hAnsi="黑体" w:eastAsia="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仿宋_GB2312" w:eastAsia="仿宋_GB2312"/>
          <w:b w:val="0"/>
          <w:bCs/>
          <w:color w:val="000000"/>
          <w:sz w:val="44"/>
          <w:szCs w:val="44"/>
        </w:rPr>
      </w:pPr>
      <w:r>
        <w:rPr>
          <w:rFonts w:hint="eastAsia" w:ascii="方正小标宋简体" w:eastAsia="方正小标宋简体"/>
          <w:b w:val="0"/>
          <w:bCs/>
          <w:spacing w:val="-12"/>
          <w:sz w:val="44"/>
          <w:szCs w:val="44"/>
        </w:rPr>
        <w:t>关于部分检验项目的说明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337" w:firstLineChars="100"/>
        <w:jc w:val="both"/>
        <w:textAlignment w:val="auto"/>
        <w:outlineLvl w:val="9"/>
        <w:rPr>
          <w:rStyle w:val="7"/>
          <w:rFonts w:hint="eastAsia" w:ascii="宋体" w:hAnsi="宋体" w:cs="宋体"/>
          <w:i w:val="0"/>
          <w:iCs w:val="0"/>
          <w:caps w:val="0"/>
          <w:color w:val="333333"/>
          <w:spacing w:val="8"/>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72" w:firstLineChars="200"/>
        <w:jc w:val="both"/>
        <w:textAlignment w:val="auto"/>
        <w:outlineLvl w:val="9"/>
        <w:rPr>
          <w:rFonts w:hint="eastAsia" w:ascii="黑体" w:hAnsi="黑体" w:eastAsia="黑体" w:cs="黑体"/>
          <w:b w:val="0"/>
          <w:bCs/>
          <w:sz w:val="32"/>
          <w:szCs w:val="32"/>
          <w:lang w:eastAsia="zh-CN"/>
        </w:rPr>
      </w:pPr>
      <w:r>
        <w:rPr>
          <w:rStyle w:val="7"/>
          <w:rFonts w:hint="eastAsia" w:ascii="黑体" w:hAnsi="黑体" w:eastAsia="黑体" w:cs="黑体"/>
          <w:b w:val="0"/>
          <w:bCs/>
          <w:i w:val="0"/>
          <w:iCs w:val="0"/>
          <w:caps w:val="0"/>
          <w:color w:val="333333"/>
          <w:spacing w:val="8"/>
          <w:sz w:val="32"/>
          <w:szCs w:val="32"/>
          <w:shd w:val="clear" w:fill="FFFFFF"/>
          <w:lang w:val="en-US" w:eastAsia="zh-CN"/>
        </w:rPr>
        <w:t>一、</w:t>
      </w:r>
      <w:r>
        <w:rPr>
          <w:rStyle w:val="7"/>
          <w:rFonts w:hint="eastAsia" w:ascii="黑体" w:hAnsi="黑体" w:eastAsia="黑体" w:cs="黑体"/>
          <w:b w:val="0"/>
          <w:bCs/>
          <w:i w:val="0"/>
          <w:iCs w:val="0"/>
          <w:caps w:val="0"/>
          <w:color w:val="333333"/>
          <w:spacing w:val="8"/>
          <w:sz w:val="32"/>
          <w:szCs w:val="32"/>
          <w:shd w:val="clear" w:fill="FFFFFF"/>
        </w:rPr>
        <w:t>吡虫啉</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吡虫啉是烟碱类超高效杀虫剂，害虫接触药剂后，中枢神经正常传导受阻，使其麻痹死亡。一旦食用残留严重超标的果蔬产品，易对人体造成急、慢性中毒，导致癌症、畸形等危害。《食品安全国家标准食品中农药最大残留限量》（GB2763-2021）中规定，吡虫啉在香蕉中的最大残留限量值为0.05mg/kg。香蕉中吡虫啉超标，原因可能是为快速控制虫害加大用药量，或未遵守采摘间隔期规定，致使上市销售时产品中的药物残留量未降解至标准限量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72" w:firstLineChars="200"/>
        <w:jc w:val="both"/>
        <w:textAlignment w:val="auto"/>
        <w:outlineLvl w:val="9"/>
        <w:rPr>
          <w:rStyle w:val="7"/>
          <w:rFonts w:hint="eastAsia" w:ascii="黑体" w:hAnsi="黑体" w:eastAsia="黑体" w:cs="黑体"/>
          <w:b w:val="0"/>
          <w:bCs/>
          <w:i w:val="0"/>
          <w:iCs w:val="0"/>
          <w:caps w:val="0"/>
          <w:color w:val="333333"/>
          <w:spacing w:val="8"/>
          <w:sz w:val="32"/>
          <w:szCs w:val="32"/>
          <w:shd w:val="clear" w:fill="FFFFFF"/>
          <w:lang w:eastAsia="zh-CN"/>
        </w:rPr>
      </w:pPr>
      <w:r>
        <w:rPr>
          <w:rStyle w:val="7"/>
          <w:rFonts w:hint="eastAsia" w:ascii="黑体" w:hAnsi="黑体" w:eastAsia="黑体" w:cs="黑体"/>
          <w:b w:val="0"/>
          <w:bCs/>
          <w:i w:val="0"/>
          <w:iCs w:val="0"/>
          <w:caps w:val="0"/>
          <w:color w:val="333333"/>
          <w:spacing w:val="8"/>
          <w:sz w:val="32"/>
          <w:szCs w:val="32"/>
          <w:shd w:val="clear" w:fill="FFFFFF"/>
          <w:lang w:val="en-US" w:eastAsia="zh-CN"/>
        </w:rPr>
        <w:t>二、</w:t>
      </w:r>
      <w:r>
        <w:rPr>
          <w:rStyle w:val="7"/>
          <w:rFonts w:hint="eastAsia" w:ascii="黑体" w:hAnsi="黑体" w:eastAsia="黑体" w:cs="黑体"/>
          <w:b w:val="0"/>
          <w:bCs/>
          <w:i w:val="0"/>
          <w:iCs w:val="0"/>
          <w:caps w:val="0"/>
          <w:color w:val="333333"/>
          <w:spacing w:val="8"/>
          <w:sz w:val="32"/>
          <w:szCs w:val="32"/>
          <w:shd w:val="clear" w:fill="FFFFFF"/>
        </w:rPr>
        <w:t>甲拌磷</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Chars="0" w:firstLine="640" w:firstLineChars="200"/>
        <w:textAlignment w:val="auto"/>
        <w:rPr>
          <w:rFonts w:hint="eastAsia" w:ascii="仿宋" w:hAnsi="仿宋" w:eastAsia="仿宋" w:cs="仿宋"/>
          <w:color w:val="auto"/>
          <w:kern w:val="2"/>
          <w:sz w:val="32"/>
          <w:szCs w:val="32"/>
          <w:lang w:val="en-US" w:eastAsia="zh-CN" w:bidi="ar-SA"/>
        </w:rPr>
      </w:pPr>
      <w:bookmarkStart w:id="0" w:name="_GoBack"/>
      <w:bookmarkEnd w:id="0"/>
      <w:r>
        <w:rPr>
          <w:rFonts w:hint="eastAsia" w:ascii="仿宋" w:hAnsi="仿宋" w:eastAsia="仿宋" w:cs="仿宋"/>
          <w:color w:val="auto"/>
          <w:kern w:val="2"/>
          <w:sz w:val="32"/>
          <w:szCs w:val="32"/>
          <w:lang w:val="en-US" w:eastAsia="zh-CN" w:bidi="ar-SA"/>
        </w:rPr>
        <w:t>甲拌磷是一种高毒广谱的内吸性有机磷类杀虫剂，具有触杀、胃毒、熏蒸作用，对刺吸式口器和咀嚼式口器害虫均具有很好的防治作用。少量的残留不会引起人体急性中毒，但长期食用甲拌磷超标的食品，对人体健康可能有一定影响。造成甲拌磷不合格的原因可能是为快速控制虫害而违规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72" w:firstLineChars="200"/>
        <w:jc w:val="both"/>
        <w:textAlignment w:val="auto"/>
        <w:outlineLvl w:val="9"/>
        <w:rPr>
          <w:rStyle w:val="7"/>
          <w:rFonts w:hint="eastAsia" w:ascii="黑体" w:hAnsi="黑体" w:eastAsia="黑体" w:cs="黑体"/>
          <w:b w:val="0"/>
          <w:bCs/>
          <w:i w:val="0"/>
          <w:iCs w:val="0"/>
          <w:caps w:val="0"/>
          <w:color w:val="333333"/>
          <w:spacing w:val="8"/>
          <w:sz w:val="32"/>
          <w:szCs w:val="32"/>
          <w:shd w:val="clear" w:fill="FFFFFF"/>
          <w:lang w:eastAsia="zh-CN"/>
        </w:rPr>
      </w:pPr>
      <w:r>
        <w:rPr>
          <w:rStyle w:val="7"/>
          <w:rFonts w:hint="eastAsia" w:ascii="黑体" w:hAnsi="黑体" w:eastAsia="黑体" w:cs="黑体"/>
          <w:b w:val="0"/>
          <w:bCs/>
          <w:i w:val="0"/>
          <w:iCs w:val="0"/>
          <w:caps w:val="0"/>
          <w:color w:val="333333"/>
          <w:spacing w:val="8"/>
          <w:sz w:val="32"/>
          <w:szCs w:val="32"/>
          <w:shd w:val="clear" w:fill="FFFFFF"/>
          <w:lang w:val="en-US" w:eastAsia="zh-CN"/>
        </w:rPr>
        <w:t>三、</w:t>
      </w:r>
      <w:r>
        <w:rPr>
          <w:rStyle w:val="7"/>
          <w:rFonts w:hint="eastAsia" w:ascii="黑体" w:hAnsi="黑体" w:eastAsia="黑体" w:cs="黑体"/>
          <w:b w:val="0"/>
          <w:bCs/>
          <w:i w:val="0"/>
          <w:iCs w:val="0"/>
          <w:caps w:val="0"/>
          <w:color w:val="333333"/>
          <w:spacing w:val="8"/>
          <w:sz w:val="32"/>
          <w:szCs w:val="32"/>
          <w:shd w:val="clear" w:fill="FFFFFF"/>
        </w:rPr>
        <w:t>4-氯苯氧乙酸钠(以4-氯苯氧乙酸计)</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氯苯氧乙酸钠是一种植物生长调节剂，豆芽中检出4-氯苯氧乙酸钠可能是由于豆芽生产商在生产过程中为了抑制豆芽生根，提高豆芽产量而违规使用。国家规定，生产者不得在豆芽生产过程中使用4-氯苯氧乙酸钠，豆芽经营者不得经营含有4-氯苯氧乙酸钠的豆芽。</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NzAzNzRkOTNmOWIxMDBiNzk5ODhiZTY0NDNhMDkifQ=="/>
  </w:docVars>
  <w:rsids>
    <w:rsidRoot w:val="00000000"/>
    <w:rsid w:val="025A6F80"/>
    <w:rsid w:val="08893842"/>
    <w:rsid w:val="0D3E52FB"/>
    <w:rsid w:val="0FF827DB"/>
    <w:rsid w:val="11257A95"/>
    <w:rsid w:val="120D4268"/>
    <w:rsid w:val="13407248"/>
    <w:rsid w:val="14052BC6"/>
    <w:rsid w:val="158E0B6D"/>
    <w:rsid w:val="1A09262C"/>
    <w:rsid w:val="1A53574F"/>
    <w:rsid w:val="1DA305A7"/>
    <w:rsid w:val="1F511F69"/>
    <w:rsid w:val="20D178FA"/>
    <w:rsid w:val="21B92F98"/>
    <w:rsid w:val="24000262"/>
    <w:rsid w:val="25CF2251"/>
    <w:rsid w:val="260E03E6"/>
    <w:rsid w:val="29910B5A"/>
    <w:rsid w:val="2FD70C66"/>
    <w:rsid w:val="33D503BA"/>
    <w:rsid w:val="39C263A7"/>
    <w:rsid w:val="3A5D6199"/>
    <w:rsid w:val="3FF73F91"/>
    <w:rsid w:val="41296BA9"/>
    <w:rsid w:val="48E723BE"/>
    <w:rsid w:val="4A21632B"/>
    <w:rsid w:val="4DE31993"/>
    <w:rsid w:val="4EC25229"/>
    <w:rsid w:val="59DE26C8"/>
    <w:rsid w:val="5E925680"/>
    <w:rsid w:val="6045730E"/>
    <w:rsid w:val="63975EBE"/>
    <w:rsid w:val="691A7E49"/>
    <w:rsid w:val="716231D2"/>
    <w:rsid w:val="72E154E2"/>
    <w:rsid w:val="738C2F6A"/>
    <w:rsid w:val="73943FC2"/>
    <w:rsid w:val="76C35315"/>
    <w:rsid w:val="7910230C"/>
    <w:rsid w:val="7ABC14A1"/>
    <w:rsid w:val="7C010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HTML Preformatted"/>
    <w:basedOn w:val="1"/>
    <w:autoRedefine/>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Arial" w:hAnsi="Arial" w:eastAsia="宋体" w:cs="Arial"/>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186</Words>
  <Characters>200</Characters>
  <Lines>0</Lines>
  <Paragraphs>0</Paragraphs>
  <TotalTime>65</TotalTime>
  <ScaleCrop>false</ScaleCrop>
  <LinksUpToDate>false</LinksUpToDate>
  <CharactersWithSpaces>211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2024-02-18T02:52:53Z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E14E1BA27A8642B59DB71560DCD55DC3</vt:lpwstr>
  </property>
</Properties>
</file>