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方正小标宋简体" w:eastAsia="方正小标宋简体"/>
          <w:b/>
          <w:spacing w:val="-12"/>
          <w:sz w:val="44"/>
          <w:szCs w:val="44"/>
        </w:rPr>
      </w:pPr>
    </w:p>
    <w:p>
      <w:pPr>
        <w:spacing w:line="560" w:lineRule="exact"/>
        <w:jc w:val="center"/>
        <w:rPr>
          <w:rFonts w:ascii="方正小标宋简体" w:hAnsi="Calibri" w:eastAsia="方正小标宋简体"/>
          <w:b w:val="0"/>
          <w:bCs/>
          <w:spacing w:val="-12"/>
          <w:sz w:val="44"/>
          <w:szCs w:val="44"/>
        </w:rPr>
      </w:pPr>
      <w:r>
        <w:rPr>
          <w:rFonts w:hint="eastAsia" w:ascii="方正小标宋简体" w:eastAsia="方正小标宋简体"/>
          <w:b w:val="0"/>
          <w:bCs/>
          <w:spacing w:val="-12"/>
          <w:sz w:val="44"/>
          <w:szCs w:val="44"/>
        </w:rPr>
        <w:t>关于部分检验项目的说明</w:t>
      </w:r>
    </w:p>
    <w:p>
      <w:pPr>
        <w:widowControl/>
        <w:shd w:val="clear" w:color="auto" w:fill="FFFFFF"/>
        <w:spacing w:after="225" w:line="360" w:lineRule="atLeast"/>
        <w:ind w:firstLine="420"/>
        <w:jc w:val="left"/>
        <w:rPr>
          <w:rFonts w:hint="eastAsia" w:ascii="微软雅黑" w:hAnsi="微软雅黑" w:eastAsia="微软雅黑" w:cs="微软雅黑"/>
          <w:color w:val="333333"/>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rPr>
        <w:t>铝的残留量（干样品，以AL计）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含铝食品添加剂（比如明矾、面包粉等）是合法的食品添加剂，按标准使用不会对健康造成危害。GB 2760-2014《食品安全国家标准 食品添加剂使用标准》中规定，铝的残留量（干样品，以AL计）在油条中的最大残留量限量为≤100mg/kg。铝过量摄入会对人体造成一定的危害，可使骨组织密度增加，骨质变得疏松；如沉积在大脑中，可使脑组织发生器质性改变，出现记忆力衰退，甚至痴呆；如沉积于皮肤，可使皮肤弹性降低，皮肤皱纹增多；铝超标食品主要是对老年人和儿童的影响最大</w:t>
      </w:r>
      <w:r>
        <w:rPr>
          <w:rFonts w:hint="eastAsia" w:ascii="仿宋" w:hAnsi="仿宋" w:eastAsia="仿宋" w:cs="仿宋"/>
          <w:sz w:val="32"/>
          <w:szCs w:val="32"/>
          <w:lang w:eastAsia="zh-CN"/>
        </w:rPr>
        <w:t>，</w:t>
      </w:r>
      <w:r>
        <w:rPr>
          <w:rFonts w:hint="eastAsia" w:ascii="仿宋" w:hAnsi="仿宋" w:eastAsia="仿宋" w:cs="仿宋"/>
          <w:sz w:val="32"/>
          <w:szCs w:val="32"/>
        </w:rPr>
        <w:t>长期铝摄入量过多会影响孩子骨骼的生长</w:t>
      </w:r>
      <w:r>
        <w:rPr>
          <w:rFonts w:hint="eastAsia" w:ascii="仿宋" w:hAnsi="仿宋" w:eastAsia="仿宋" w:cs="仿宋"/>
          <w:sz w:val="32"/>
          <w:szCs w:val="32"/>
          <w:lang w:eastAsia="zh-CN"/>
        </w:rPr>
        <w:t>，</w:t>
      </w:r>
      <w:r>
        <w:rPr>
          <w:rFonts w:hint="eastAsia" w:ascii="仿宋" w:hAnsi="仿宋" w:eastAsia="仿宋" w:cs="仿宋"/>
          <w:sz w:val="32"/>
          <w:szCs w:val="32"/>
        </w:rPr>
        <w:t>智力等</w:t>
      </w:r>
      <w:r>
        <w:rPr>
          <w:rFonts w:hint="eastAsia" w:ascii="仿宋" w:hAnsi="仿宋" w:eastAsia="仿宋" w:cs="仿宋"/>
          <w:sz w:val="32"/>
          <w:szCs w:val="32"/>
          <w:lang w:eastAsia="zh-CN"/>
        </w:rPr>
        <w:t>，</w:t>
      </w:r>
      <w:r>
        <w:rPr>
          <w:rFonts w:hint="eastAsia" w:ascii="仿宋" w:hAnsi="仿宋" w:eastAsia="仿宋" w:cs="仿宋"/>
          <w:sz w:val="32"/>
          <w:szCs w:val="32"/>
        </w:rPr>
        <w:t>声称长期摄入过多的铝会损伤大脑</w:t>
      </w:r>
      <w:r>
        <w:rPr>
          <w:rFonts w:hint="eastAsia" w:ascii="仿宋" w:hAnsi="仿宋" w:eastAsia="仿宋" w:cs="仿宋"/>
          <w:sz w:val="32"/>
          <w:szCs w:val="32"/>
          <w:lang w:eastAsia="zh-CN"/>
        </w:rPr>
        <w:t>，</w:t>
      </w:r>
      <w:r>
        <w:rPr>
          <w:rFonts w:hint="eastAsia" w:ascii="仿宋" w:hAnsi="仿宋" w:eastAsia="仿宋" w:cs="仿宋"/>
          <w:sz w:val="32"/>
          <w:szCs w:val="32"/>
        </w:rPr>
        <w:t>容易诱发老年痴呆症</w:t>
      </w:r>
      <w:r>
        <w:rPr>
          <w:rFonts w:hint="eastAsia" w:ascii="仿宋" w:hAnsi="仿宋" w:eastAsia="仿宋" w:cs="仿宋"/>
          <w:sz w:val="32"/>
          <w:szCs w:val="32"/>
          <w:lang w:eastAsia="zh-CN"/>
        </w:rPr>
        <w:t>，</w:t>
      </w:r>
      <w:r>
        <w:rPr>
          <w:rFonts w:hint="eastAsia" w:ascii="仿宋" w:hAnsi="仿宋" w:eastAsia="仿宋" w:cs="仿宋"/>
          <w:sz w:val="32"/>
          <w:szCs w:val="32"/>
        </w:rPr>
        <w:t>还声称孕妇摄入过多的铝会由于母体的酸碱平衡会被打破</w:t>
      </w:r>
      <w:r>
        <w:rPr>
          <w:rFonts w:hint="eastAsia" w:ascii="仿宋" w:hAnsi="仿宋" w:eastAsia="仿宋" w:cs="仿宋"/>
          <w:sz w:val="32"/>
          <w:szCs w:val="32"/>
          <w:lang w:eastAsia="zh-CN"/>
        </w:rPr>
        <w:t>，</w:t>
      </w:r>
      <w:r>
        <w:rPr>
          <w:rFonts w:hint="eastAsia" w:ascii="仿宋" w:hAnsi="仿宋" w:eastAsia="仿宋" w:cs="仿宋"/>
          <w:sz w:val="32"/>
          <w:szCs w:val="32"/>
        </w:rPr>
        <w:t>造成胎儿生长停滞。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rPr>
        <w:t>水胺硫磷</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水胺硫磷为有机磷杀虫剂，兼具胃毒和杀卵作用，主要用于防治果树、水稻和棉花害虫。《食品安全国家标准 食品中农药最大残留限量》（GB 2763—2016）中规定，水胺硫磷在水果中的最大残留限量为0.02mg/kg；水胺硫磷在蔬菜中的最大残留限量为0.05mg/kg。水胺硫磷属于高毒农药，主要通过食道、皮肤和呼吸道引起中毒。少量的农药残留不会引起人体急性中毒，但长期食用农药残留超标的食品，对人体健康有一定影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毒死蜱是一种具有触杀、胃毒和熏蒸作用的有机磷杀虫剂。《食品安全国家标准食品中农药最大残留限量》（GB 2763—2016）中规定，毒死蜱在麦芹中的最大残留限量为0.05mg/kg。毒死蜱对鱼类及水生生物毒性较高，在土壤中残留期较长。长期暴露在含有毒死蜱的环境中，可能会导致神经毒性、生殖毒性，影响胚胎的生长发育。少量的农药残留不会引起人体急性中毒，但长期食用农药残留超标的食品，可能会对人体健康有一定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腐霉利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腐霉利是一种新型杀菌剂，属于低毒性，它的作用主要是抑制菌体内甘油三酯合成，同时具有保护和治疗双重作用，腐霉利对作物的保护作用较突出，持效期长，能有效阻止病斑发展，喷洒后可以通过作物的叶和根迅速吸收。因此即使没有接触到药剂的部分病害也能被控制，对已经侵入到植物体内的病菌也有效，《食品安全国家标准 食品中农药最大残留限量》（GB 2763—2019）中规定，腐霉利在蔬菜中的最大残留限量为0.0126mg/kg。</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氟虫腈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氟虫腈是一种苯基吡唑类杀虫剂、杀虫谱广，对害虫以胃毒作用为主，兼有触杀和一定的内吸作用。《食品安全国家标准食品中农药最大残留限量》（GB 2763—2019）中规定，氟虫腈在叶菜类蔬菜中的最大残留限量为0.02 mg/kg。少量的农药残留不会引起人体急性中毒，但长期食用农药残留超标的食品，对人体健康有一定影响。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eastAsia="zh-CN"/>
        </w:rPr>
        <w:t>－</w:t>
      </w:r>
      <w:r>
        <w:rPr>
          <w:rFonts w:hint="eastAsia" w:ascii="黑体" w:hAnsi="黑体" w:eastAsia="黑体" w:cs="黑体"/>
          <w:sz w:val="32"/>
          <w:szCs w:val="32"/>
        </w:rPr>
        <w:t>氯苯氧乙酸钠</w:t>
      </w:r>
      <w:r>
        <w:rPr>
          <w:rFonts w:hint="eastAsia" w:ascii="黑体" w:hAnsi="黑体" w:eastAsia="黑体" w:cs="黑体"/>
          <w:sz w:val="32"/>
          <w:szCs w:val="32"/>
          <w:lang w:eastAsia="zh-CN"/>
        </w:rPr>
        <w:t>（</w:t>
      </w:r>
      <w:r>
        <w:rPr>
          <w:rFonts w:hint="eastAsia" w:ascii="黑体" w:hAnsi="黑体" w:eastAsia="黑体" w:cs="黑体"/>
          <w:sz w:val="32"/>
          <w:szCs w:val="32"/>
        </w:rPr>
        <w:t>以 4</w:t>
      </w:r>
      <w:r>
        <w:rPr>
          <w:rFonts w:hint="eastAsia" w:ascii="黑体" w:hAnsi="黑体" w:eastAsia="黑体" w:cs="黑体"/>
          <w:sz w:val="32"/>
          <w:szCs w:val="32"/>
          <w:lang w:eastAsia="zh-CN"/>
        </w:rPr>
        <w:t>－</w:t>
      </w:r>
      <w:r>
        <w:rPr>
          <w:rFonts w:hint="eastAsia" w:ascii="黑体" w:hAnsi="黑体" w:eastAsia="黑体" w:cs="黑体"/>
          <w:sz w:val="32"/>
          <w:szCs w:val="32"/>
        </w:rPr>
        <w:t>氯苯氧乙酸计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氯苯氧乙酸钠是一种植物生长调节剂。主要用于防止落花落果、抑制豆类生根等，并能调节植物株内激素的平衡。但由于其对人体有一定积累毒性，豆芽中检出4</w:t>
      </w:r>
      <w:r>
        <w:rPr>
          <w:rFonts w:hint="eastAsia" w:ascii="仿宋" w:hAnsi="仿宋" w:eastAsia="仿宋" w:cs="仿宋"/>
          <w:sz w:val="32"/>
          <w:szCs w:val="32"/>
          <w:lang w:eastAsia="zh-CN"/>
        </w:rPr>
        <w:t>－</w:t>
      </w:r>
      <w:r>
        <w:rPr>
          <w:rFonts w:hint="eastAsia" w:ascii="仿宋" w:hAnsi="仿宋" w:eastAsia="仿宋" w:cs="仿宋"/>
          <w:sz w:val="32"/>
          <w:szCs w:val="32"/>
        </w:rPr>
        <w:t>氯苯氧乙酸钠可能是由于豆芽生产商在生产过程中为了抑制豆芽生根，提高豆芽产量而违规使用。国家食品药品监督管理总局、原农业部、国家卫生和计划生育委员会关于豆芽生产过程中禁止使用6</w:t>
      </w:r>
      <w:r>
        <w:rPr>
          <w:rFonts w:hint="eastAsia" w:ascii="仿宋" w:hAnsi="仿宋" w:eastAsia="仿宋" w:cs="仿宋"/>
          <w:sz w:val="32"/>
          <w:szCs w:val="32"/>
          <w:lang w:eastAsia="zh-CN"/>
        </w:rPr>
        <w:t>－</w:t>
      </w:r>
      <w:r>
        <w:rPr>
          <w:rFonts w:hint="eastAsia" w:ascii="仿宋" w:hAnsi="仿宋" w:eastAsia="仿宋" w:cs="仿宋"/>
          <w:sz w:val="32"/>
          <w:szCs w:val="32"/>
        </w:rPr>
        <w:t>苄基腺嘌呤等物质的公告（2015年第11号）规定豆芽生产经营过程中禁止使用4</w:t>
      </w:r>
      <w:r>
        <w:rPr>
          <w:rFonts w:hint="eastAsia" w:ascii="仿宋" w:hAnsi="仿宋" w:eastAsia="仿宋" w:cs="仿宋"/>
          <w:sz w:val="32"/>
          <w:szCs w:val="32"/>
          <w:lang w:eastAsia="zh-CN"/>
        </w:rPr>
        <w:t>－</w:t>
      </w:r>
      <w:r>
        <w:rPr>
          <w:rFonts w:hint="eastAsia" w:ascii="仿宋" w:hAnsi="仿宋" w:eastAsia="仿宋" w:cs="仿宋"/>
          <w:sz w:val="32"/>
          <w:szCs w:val="32"/>
        </w:rPr>
        <w:t>氯苯氧乙酸钠。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亚硝酸盐</w:t>
      </w:r>
      <w:r>
        <w:rPr>
          <w:rFonts w:hint="eastAsia" w:ascii="黑体" w:hAnsi="黑体" w:eastAsia="黑体" w:cs="黑体"/>
          <w:sz w:val="32"/>
          <w:szCs w:val="32"/>
          <w:lang w:eastAsia="zh-CN"/>
        </w:rPr>
        <w:t>（</w:t>
      </w:r>
      <w:r>
        <w:rPr>
          <w:rFonts w:hint="eastAsia" w:ascii="黑体" w:hAnsi="黑体" w:eastAsia="黑体" w:cs="黑体"/>
          <w:sz w:val="32"/>
          <w:szCs w:val="32"/>
        </w:rPr>
        <w:t>以NaNO₂计</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亚硝酸盐是食品添加剂中的一种剧毒物质。摄入后可与血红蛋白结合，将铁血红蛋白转化为高铁血红蛋白，失去携氧功能。中毒剂量0.3-0.5g，致死剂量3g，特别是在一定条件下，二次胺作用形成亚硝胺（强致癌物质）。由于亚硝酸盐对肉制品的发色和抑菌效果良好，许多国家允许亚硝酸盐作为肉制品的发色剂、抑菌剂和抗氧化剂。</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黑体" w:hAnsi="黑体" w:eastAsia="黑体" w:cs="黑体"/>
          <w:sz w:val="32"/>
          <w:szCs w:val="32"/>
        </w:rPr>
      </w:pPr>
      <w:r>
        <w:rPr>
          <w:rFonts w:hint="eastAsia" w:ascii="黑体" w:hAnsi="黑体" w:eastAsia="黑体" w:cs="黑体"/>
          <w:sz w:val="32"/>
          <w:szCs w:val="32"/>
        </w:rPr>
        <w:t>氧乐果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氧乐果是一种广谱高效的内吸性有机磷农药，有良好的触杀和胃毒作用。长期食用氧乐果超标的蔬菜，会对人体健康造成一定危害。《食品安全国家标准 食品中农药最大残留限量》（GB 2763—2019）中规定，氧乐果在小白菜中的最大残留限量值为0.02mg/kg。</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B34C4"/>
    <w:rsid w:val="275B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jc w:val="left"/>
      <w:outlineLvl w:val="1"/>
    </w:pPr>
    <w:rPr>
      <w:rFonts w:ascii="Cambria" w:hAnsi="Cambria" w:eastAsia="宋体" w:cs="Times New Roman"/>
      <w:b/>
      <w:bCs/>
      <w:sz w:val="30"/>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2021-11-17T03:06:00Z</dcterms:created>
  <dc:creator>WPS_1564058062</dc:creator>
  <cp:lastModifiedBy>WPS_1564058062</cp:lastModifiedBy>
  <dcterms:modified xsi:type="dcterms:W3CDTF">2021-11-17T03:06:36Z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372553E6B2C645DF8A2134006E984A2D</vt:lpwstr>
  </property>
</Properties>
</file>