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  <w:instrText xml:space="preserve"> HYPERLINK "http://www.ankang.gov.cn/UploadFiles/file/20190703/20190703113322_8049.doc" \t "http://www.akhk.gov.cn/_blank"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  <w:t>面试应聘人员须知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4444"/>
          <w:spacing w:val="0"/>
          <w:sz w:val="44"/>
          <w:szCs w:val="44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1.为确保面试工作顺利进行，请参加面试的考生提前查询交通路线，适当安排路途时间，注意交通安全，并按时到场。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2.考生参加面试时，须带准考证、本人身份证（含有效期内的临时身份证）原件。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3.抽签开始后，迟到考生不得进入抽签现场，按缺考处理。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4.考生应自觉关闭通讯工具，按要求统一封存。对面试封闭区域内使用通讯工具的考生，按考试违纪有关规定处理。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5.考生按预分组抽签确定考场及面试次序。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6.考生应服从工作人员安排，面试前自觉在候考室候考，不得随意离开候考室；面试时由引导员按次序引入考场。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7.考生进入考场后应保持沉着冷静，自觉配合主考官进行面试。没有听清试题时，可以向主考官询问。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8.考生在面试中不得介绍个人姓名、身份证号、籍贯、就读院校、经历等个人状况。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9.面试时长为每考生不超过10分钟。面试答题完毕后现场公布成绩，并在面试成绩表上签字确认后，立即离开考区。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8.考生应自觉保守试题秘密。不得在考区谈论考试内容；不得向他人传递面试信息或扩散面试试题内容。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9.考生必须遵守面试纪律。对于违纪违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2019-07-18T09:36:26Z</dcterms:created>
  <dc:creator>WDR</dc:creator>
  <cp:lastModifiedBy>L ify</cp:lastModifiedBy>
  <dcterms:modified xsi:type="dcterms:W3CDTF">2019-07-18T09:39:10Z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